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28F88C0F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7E2A3448" w:rsidR="00E763D8" w:rsidRPr="009F1716" w:rsidRDefault="00955637" w:rsidP="004C1BCB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2E48C982">
                <wp:simplePos x="0" y="0"/>
                <wp:positionH relativeFrom="column">
                  <wp:posOffset>-420370</wp:posOffset>
                </wp:positionH>
                <wp:positionV relativeFrom="paragraph">
                  <wp:posOffset>123825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5D435CCF" w:rsidR="00955637" w:rsidRPr="00D15EA4" w:rsidRDefault="00215F23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</w:t>
                            </w:r>
                            <w:r w:rsidR="00DF5C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="009F17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1pt;margin-top:9.75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B7&#10;kTGo3QAAAAkBAAAPAAAAAAAAAAAAAAAAAN0EAABkcnMvZG93bnJldi54bWxQSwUGAAAAAAQABADz&#10;AAAA5wUAAAAA&#10;" stroked="f">
                <v:textbox>
                  <w:txbxContent>
                    <w:p w14:paraId="3FF5FCEE" w14:textId="5D435CCF" w:rsidR="00955637" w:rsidRPr="00D15EA4" w:rsidRDefault="00215F23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</w:t>
                      </w:r>
                      <w:r w:rsidR="00DF5CA8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="009F171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2CC44B" w14:textId="299A526C" w:rsidR="002E6597" w:rsidRPr="00A65A4E" w:rsidRDefault="002E6597" w:rsidP="002E6597">
      <w:r>
        <w:rPr>
          <w:rFonts w:ascii="Arial" w:hAnsi="Arial" w:cs="Arial"/>
          <w:i/>
          <w:sz w:val="22"/>
          <w:u w:val="single"/>
        </w:rPr>
        <w:tab/>
      </w:r>
      <w:r w:rsidRPr="002E6597">
        <w:rPr>
          <w:rFonts w:ascii="Arial" w:hAnsi="Arial" w:cs="Arial"/>
          <w:i/>
          <w:sz w:val="22"/>
        </w:rPr>
        <w:tab/>
      </w:r>
      <w:r w:rsidR="00547C10">
        <w:rPr>
          <w:rFonts w:ascii="Arial" w:hAnsi="Arial" w:cs="Arial"/>
          <w:i/>
          <w:sz w:val="22"/>
          <w:u w:val="single"/>
        </w:rPr>
        <w:t>Schlemmen mit den „</w:t>
      </w:r>
      <w:r w:rsidR="00547C10" w:rsidRPr="00547C10">
        <w:rPr>
          <w:rFonts w:ascii="Arial" w:hAnsi="Arial" w:cs="Arial"/>
          <w:i/>
          <w:sz w:val="22"/>
          <w:u w:val="single"/>
        </w:rPr>
        <w:t>Piraten</w:t>
      </w:r>
      <w:r w:rsidR="00547C10">
        <w:rPr>
          <w:rFonts w:ascii="Arial" w:hAnsi="Arial" w:cs="Arial"/>
          <w:i/>
          <w:sz w:val="22"/>
          <w:u w:val="single"/>
        </w:rPr>
        <w:t xml:space="preserve"> in </w:t>
      </w:r>
      <w:proofErr w:type="spellStart"/>
      <w:r w:rsidR="00547C10">
        <w:rPr>
          <w:rFonts w:ascii="Arial" w:hAnsi="Arial" w:cs="Arial"/>
          <w:i/>
          <w:sz w:val="22"/>
          <w:u w:val="single"/>
        </w:rPr>
        <w:t>Batavia</w:t>
      </w:r>
      <w:proofErr w:type="spellEnd"/>
      <w:r w:rsidR="00547C10">
        <w:rPr>
          <w:rFonts w:ascii="Arial" w:hAnsi="Arial" w:cs="Arial"/>
          <w:i/>
          <w:sz w:val="22"/>
          <w:u w:val="single"/>
        </w:rPr>
        <w:t>“</w:t>
      </w:r>
    </w:p>
    <w:p w14:paraId="397378F1" w14:textId="343D0326" w:rsidR="002E6597" w:rsidRPr="00A65A4E" w:rsidRDefault="00547C10" w:rsidP="002E6597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547C10">
        <w:rPr>
          <w:rFonts w:ascii="Arial" w:hAnsi="Arial" w:cs="Arial"/>
          <w:b/>
          <w:sz w:val="28"/>
          <w:szCs w:val="28"/>
        </w:rPr>
        <w:t xml:space="preserve">Das </w:t>
      </w:r>
      <w:r w:rsidR="00215F23">
        <w:rPr>
          <w:rFonts w:ascii="Arial" w:hAnsi="Arial" w:cs="Arial"/>
          <w:b/>
          <w:sz w:val="28"/>
          <w:szCs w:val="28"/>
        </w:rPr>
        <w:t>Restaurant</w:t>
      </w:r>
      <w:r>
        <w:rPr>
          <w:rFonts w:ascii="Arial" w:hAnsi="Arial" w:cs="Arial"/>
          <w:b/>
          <w:sz w:val="28"/>
          <w:szCs w:val="28"/>
        </w:rPr>
        <w:t xml:space="preserve"> „</w:t>
      </w:r>
      <w:proofErr w:type="spellStart"/>
      <w:r>
        <w:rPr>
          <w:rFonts w:ascii="Arial" w:hAnsi="Arial" w:cs="Arial"/>
          <w:b/>
          <w:sz w:val="28"/>
          <w:szCs w:val="28"/>
        </w:rPr>
        <w:t>Bamboe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Baai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“ </w:t>
      </w:r>
      <w:r w:rsidR="00215F23">
        <w:rPr>
          <w:rFonts w:ascii="Arial" w:hAnsi="Arial" w:cs="Arial"/>
          <w:b/>
          <w:sz w:val="28"/>
          <w:szCs w:val="28"/>
        </w:rPr>
        <w:t xml:space="preserve">feiert </w:t>
      </w:r>
      <w:bookmarkStart w:id="0" w:name="_GoBack"/>
      <w:bookmarkEnd w:id="0"/>
      <w:r w:rsidR="00215F23">
        <w:rPr>
          <w:rFonts w:ascii="Arial" w:hAnsi="Arial" w:cs="Arial"/>
          <w:b/>
          <w:sz w:val="28"/>
          <w:szCs w:val="28"/>
        </w:rPr>
        <w:t>Wiedereröffnung</w:t>
      </w:r>
    </w:p>
    <w:p w14:paraId="5743E246" w14:textId="47EE9C7A" w:rsidR="002E6597" w:rsidRPr="002E6597" w:rsidRDefault="002E55F6" w:rsidP="002E6597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 xml:space="preserve">Die Piraten sind </w:t>
      </w:r>
      <w:r w:rsidR="00547C10" w:rsidRPr="00547C10">
        <w:rPr>
          <w:rFonts w:ascii="Arial" w:hAnsi="Arial" w:cs="Arial"/>
          <w:b/>
          <w:i/>
          <w:sz w:val="22"/>
        </w:rPr>
        <w:t>in den Holländischen Themenbereich zurück</w:t>
      </w:r>
      <w:r>
        <w:rPr>
          <w:rFonts w:ascii="Arial" w:hAnsi="Arial" w:cs="Arial"/>
          <w:b/>
          <w:i/>
          <w:sz w:val="22"/>
        </w:rPr>
        <w:t>gekehrt</w:t>
      </w:r>
      <w:r w:rsidR="00547C10" w:rsidRPr="00547C10">
        <w:rPr>
          <w:rFonts w:ascii="Arial" w:hAnsi="Arial" w:cs="Arial"/>
          <w:b/>
          <w:i/>
          <w:sz w:val="22"/>
        </w:rPr>
        <w:t xml:space="preserve"> – und sie </w:t>
      </w:r>
      <w:r>
        <w:rPr>
          <w:rFonts w:ascii="Arial" w:hAnsi="Arial" w:cs="Arial"/>
          <w:b/>
          <w:i/>
          <w:sz w:val="22"/>
        </w:rPr>
        <w:t xml:space="preserve">haben </w:t>
      </w:r>
      <w:r w:rsidR="00547C10" w:rsidRPr="00547C10">
        <w:rPr>
          <w:rFonts w:ascii="Arial" w:hAnsi="Arial" w:cs="Arial"/>
          <w:b/>
          <w:i/>
          <w:sz w:val="22"/>
        </w:rPr>
        <w:t>allerlei exotische Spezialitäten von ihren Abenteuern mit</w:t>
      </w:r>
      <w:r>
        <w:rPr>
          <w:rFonts w:ascii="Arial" w:hAnsi="Arial" w:cs="Arial"/>
          <w:b/>
          <w:i/>
          <w:sz w:val="22"/>
        </w:rPr>
        <w:t>gebracht</w:t>
      </w:r>
      <w:r w:rsidR="00547C10" w:rsidRPr="00547C10">
        <w:rPr>
          <w:rFonts w:ascii="Arial" w:hAnsi="Arial" w:cs="Arial"/>
          <w:b/>
          <w:i/>
          <w:sz w:val="22"/>
        </w:rPr>
        <w:t>. Neben der beliebten A</w:t>
      </w:r>
      <w:r w:rsidR="00215F23">
        <w:rPr>
          <w:rFonts w:ascii="Arial" w:hAnsi="Arial" w:cs="Arial"/>
          <w:b/>
          <w:i/>
          <w:sz w:val="22"/>
        </w:rPr>
        <w:t>ttraktion wurde</w:t>
      </w:r>
      <w:r w:rsidR="00547C10" w:rsidRPr="00547C10">
        <w:rPr>
          <w:rFonts w:ascii="Arial" w:hAnsi="Arial" w:cs="Arial"/>
          <w:b/>
          <w:i/>
          <w:sz w:val="22"/>
        </w:rPr>
        <w:t xml:space="preserve"> auch das Restaurant „</w:t>
      </w:r>
      <w:proofErr w:type="spellStart"/>
      <w:r w:rsidR="00547C10" w:rsidRPr="00547C10">
        <w:rPr>
          <w:rFonts w:ascii="Arial" w:hAnsi="Arial" w:cs="Arial"/>
          <w:b/>
          <w:i/>
          <w:sz w:val="22"/>
        </w:rPr>
        <w:t>Bamboe</w:t>
      </w:r>
      <w:proofErr w:type="spellEnd"/>
      <w:r w:rsidR="00547C10" w:rsidRPr="00547C10">
        <w:rPr>
          <w:rFonts w:ascii="Arial" w:hAnsi="Arial" w:cs="Arial"/>
          <w:b/>
          <w:i/>
          <w:sz w:val="22"/>
        </w:rPr>
        <w:t xml:space="preserve"> </w:t>
      </w:r>
      <w:proofErr w:type="spellStart"/>
      <w:r w:rsidR="00547C10" w:rsidRPr="00547C10">
        <w:rPr>
          <w:rFonts w:ascii="Arial" w:hAnsi="Arial" w:cs="Arial"/>
          <w:b/>
          <w:i/>
          <w:sz w:val="22"/>
        </w:rPr>
        <w:t>Baai</w:t>
      </w:r>
      <w:proofErr w:type="spellEnd"/>
      <w:r w:rsidR="00547C10" w:rsidRPr="00547C10">
        <w:rPr>
          <w:rFonts w:ascii="Arial" w:hAnsi="Arial" w:cs="Arial"/>
          <w:b/>
          <w:i/>
          <w:sz w:val="22"/>
        </w:rPr>
        <w:t xml:space="preserve">“ </w:t>
      </w:r>
      <w:r w:rsidR="00215F23">
        <w:rPr>
          <w:rFonts w:ascii="Arial" w:hAnsi="Arial" w:cs="Arial"/>
          <w:b/>
          <w:i/>
          <w:sz w:val="22"/>
        </w:rPr>
        <w:t>am 28. Juli 2020 wiedereröffnet</w:t>
      </w:r>
      <w:r w:rsidR="00DA6B08">
        <w:rPr>
          <w:rFonts w:ascii="Arial" w:hAnsi="Arial" w:cs="Arial"/>
          <w:b/>
          <w:i/>
          <w:sz w:val="22"/>
        </w:rPr>
        <w:t xml:space="preserve"> und erstrahlt in neuem Glanz</w:t>
      </w:r>
      <w:r w:rsidR="00215F23">
        <w:rPr>
          <w:rFonts w:ascii="Arial" w:hAnsi="Arial" w:cs="Arial"/>
          <w:b/>
          <w:i/>
          <w:sz w:val="22"/>
        </w:rPr>
        <w:t>. Die Gäste können nun</w:t>
      </w:r>
      <w:r w:rsidR="00547C10" w:rsidRPr="00547C10">
        <w:rPr>
          <w:rFonts w:ascii="Arial" w:hAnsi="Arial" w:cs="Arial"/>
          <w:b/>
          <w:i/>
          <w:sz w:val="22"/>
        </w:rPr>
        <w:t xml:space="preserve"> e</w:t>
      </w:r>
      <w:r w:rsidR="00DA6B08">
        <w:rPr>
          <w:rFonts w:ascii="Arial" w:hAnsi="Arial" w:cs="Arial"/>
          <w:b/>
          <w:i/>
          <w:sz w:val="22"/>
        </w:rPr>
        <w:t>ndlich wieder</w:t>
      </w:r>
      <w:r w:rsidR="00547C10" w:rsidRPr="00547C10">
        <w:rPr>
          <w:rFonts w:ascii="Arial" w:hAnsi="Arial" w:cs="Arial"/>
          <w:b/>
          <w:i/>
          <w:sz w:val="22"/>
        </w:rPr>
        <w:t xml:space="preserve"> auf einer gemütlichen Indoor-Terrasse inmitten einer einzigartigen Tropenlandschaft asiatische Leckereien genießen und dabei zusehen, wie die Boote der „Piraten in </w:t>
      </w:r>
      <w:proofErr w:type="spellStart"/>
      <w:r w:rsidR="00547C10" w:rsidRPr="00547C10">
        <w:rPr>
          <w:rFonts w:ascii="Arial" w:hAnsi="Arial" w:cs="Arial"/>
          <w:b/>
          <w:i/>
          <w:sz w:val="22"/>
        </w:rPr>
        <w:t>Bata</w:t>
      </w:r>
      <w:r w:rsidR="00215F23">
        <w:rPr>
          <w:rFonts w:ascii="Arial" w:hAnsi="Arial" w:cs="Arial"/>
          <w:b/>
          <w:i/>
          <w:sz w:val="22"/>
        </w:rPr>
        <w:t>via</w:t>
      </w:r>
      <w:proofErr w:type="spellEnd"/>
      <w:r w:rsidR="00215F23">
        <w:rPr>
          <w:rFonts w:ascii="Arial" w:hAnsi="Arial" w:cs="Arial"/>
          <w:b/>
          <w:i/>
          <w:sz w:val="22"/>
        </w:rPr>
        <w:t xml:space="preserve">“ an ihnen vorbeischippern. </w:t>
      </w:r>
    </w:p>
    <w:p w14:paraId="7E463E3D" w14:textId="08D532BB" w:rsidR="00215F23" w:rsidRDefault="00547C10" w:rsidP="00215F23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547C10">
        <w:rPr>
          <w:rFonts w:ascii="Arial" w:hAnsi="Arial" w:cs="Arial"/>
          <w:sz w:val="22"/>
          <w:szCs w:val="22"/>
        </w:rPr>
        <w:t xml:space="preserve">21 Jahre nach der Eröffnung der „Piraten in </w:t>
      </w:r>
      <w:proofErr w:type="spellStart"/>
      <w:r w:rsidR="00383220">
        <w:rPr>
          <w:rFonts w:ascii="Arial" w:hAnsi="Arial" w:cs="Arial"/>
          <w:sz w:val="22"/>
          <w:szCs w:val="22"/>
        </w:rPr>
        <w:t>Batavia</w:t>
      </w:r>
      <w:proofErr w:type="spellEnd"/>
      <w:r w:rsidR="00383220">
        <w:rPr>
          <w:rFonts w:ascii="Arial" w:hAnsi="Arial" w:cs="Arial"/>
          <w:sz w:val="22"/>
          <w:szCs w:val="22"/>
        </w:rPr>
        <w:t xml:space="preserve">“ konnten sich die Besucher </w:t>
      </w:r>
      <w:r w:rsidRPr="00547C10">
        <w:rPr>
          <w:rFonts w:ascii="Arial" w:hAnsi="Arial" w:cs="Arial"/>
          <w:sz w:val="22"/>
          <w:szCs w:val="22"/>
        </w:rPr>
        <w:t>des Europa-Park 2008 mit der Einweihung des „</w:t>
      </w:r>
      <w:proofErr w:type="spellStart"/>
      <w:r w:rsidRPr="00547C10">
        <w:rPr>
          <w:rFonts w:ascii="Arial" w:hAnsi="Arial" w:cs="Arial"/>
          <w:sz w:val="22"/>
          <w:szCs w:val="22"/>
        </w:rPr>
        <w:t>Bamboe</w:t>
      </w:r>
      <w:proofErr w:type="spellEnd"/>
      <w:r w:rsidRPr="00547C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47C10">
        <w:rPr>
          <w:rFonts w:ascii="Arial" w:hAnsi="Arial" w:cs="Arial"/>
          <w:sz w:val="22"/>
          <w:szCs w:val="22"/>
        </w:rPr>
        <w:t>Baai</w:t>
      </w:r>
      <w:proofErr w:type="spellEnd"/>
      <w:r w:rsidRPr="00547C10">
        <w:rPr>
          <w:rFonts w:ascii="Arial" w:hAnsi="Arial" w:cs="Arial"/>
          <w:sz w:val="22"/>
          <w:szCs w:val="22"/>
        </w:rPr>
        <w:t>“ auc</w:t>
      </w:r>
      <w:r w:rsidR="00DF5CA8">
        <w:rPr>
          <w:rFonts w:ascii="Arial" w:hAnsi="Arial" w:cs="Arial"/>
          <w:sz w:val="22"/>
          <w:szCs w:val="22"/>
        </w:rPr>
        <w:t xml:space="preserve">h auf eine </w:t>
      </w:r>
      <w:r w:rsidR="00ED05F3">
        <w:rPr>
          <w:rFonts w:ascii="Arial" w:hAnsi="Arial" w:cs="Arial"/>
          <w:sz w:val="22"/>
          <w:szCs w:val="22"/>
        </w:rPr>
        <w:t xml:space="preserve">kulinarische </w:t>
      </w:r>
      <w:r w:rsidR="00DF5CA8">
        <w:rPr>
          <w:rFonts w:ascii="Arial" w:hAnsi="Arial" w:cs="Arial"/>
          <w:sz w:val="22"/>
          <w:szCs w:val="22"/>
        </w:rPr>
        <w:t xml:space="preserve">Reise durch </w:t>
      </w:r>
      <w:r w:rsidR="00ED05F3">
        <w:rPr>
          <w:rFonts w:ascii="Arial" w:hAnsi="Arial" w:cs="Arial"/>
          <w:sz w:val="22"/>
          <w:szCs w:val="22"/>
        </w:rPr>
        <w:t>Südostasien</w:t>
      </w:r>
      <w:r w:rsidRPr="00547C10">
        <w:rPr>
          <w:rFonts w:ascii="Arial" w:hAnsi="Arial" w:cs="Arial"/>
          <w:sz w:val="22"/>
          <w:szCs w:val="22"/>
        </w:rPr>
        <w:t xml:space="preserve"> begeben</w:t>
      </w:r>
      <w:r w:rsidR="00DF5CA8">
        <w:rPr>
          <w:rFonts w:ascii="Arial" w:hAnsi="Arial" w:cs="Arial"/>
          <w:sz w:val="22"/>
          <w:szCs w:val="22"/>
        </w:rPr>
        <w:t xml:space="preserve">. </w:t>
      </w:r>
      <w:r w:rsidR="00257A8B">
        <w:rPr>
          <w:rFonts w:ascii="Arial" w:hAnsi="Arial" w:cs="Arial"/>
          <w:sz w:val="22"/>
          <w:szCs w:val="22"/>
        </w:rPr>
        <w:t xml:space="preserve">Gemeinsam mit der </w:t>
      </w:r>
      <w:r w:rsidR="00257A8B" w:rsidRPr="00257A8B">
        <w:rPr>
          <w:rFonts w:ascii="Arial" w:hAnsi="Arial" w:cs="Arial"/>
          <w:sz w:val="22"/>
          <w:szCs w:val="22"/>
        </w:rPr>
        <w:t>Familienattraktion</w:t>
      </w:r>
      <w:r w:rsidR="00257A8B">
        <w:rPr>
          <w:rFonts w:ascii="Arial" w:hAnsi="Arial" w:cs="Arial"/>
          <w:sz w:val="22"/>
          <w:szCs w:val="22"/>
        </w:rPr>
        <w:t xml:space="preserve"> wurde das Restaurant in den vergangenen Monaten liebevoll wiederaufgebaut und</w:t>
      </w:r>
      <w:r w:rsidR="00257A8B" w:rsidRPr="00257A8B">
        <w:rPr>
          <w:rFonts w:ascii="Arial" w:hAnsi="Arial" w:cs="Arial"/>
          <w:sz w:val="22"/>
          <w:szCs w:val="22"/>
        </w:rPr>
        <w:t xml:space="preserve"> </w:t>
      </w:r>
      <w:r w:rsidR="00257A8B">
        <w:rPr>
          <w:rFonts w:ascii="Arial" w:hAnsi="Arial" w:cs="Arial"/>
          <w:sz w:val="22"/>
          <w:szCs w:val="22"/>
        </w:rPr>
        <w:t>bereichert</w:t>
      </w:r>
      <w:r w:rsidR="00257A8B" w:rsidRPr="00257A8B">
        <w:rPr>
          <w:rFonts w:ascii="Arial" w:hAnsi="Arial" w:cs="Arial"/>
          <w:sz w:val="22"/>
          <w:szCs w:val="22"/>
        </w:rPr>
        <w:t xml:space="preserve"> </w:t>
      </w:r>
      <w:r w:rsidR="00257A8B">
        <w:rPr>
          <w:rFonts w:ascii="Arial" w:hAnsi="Arial" w:cs="Arial"/>
          <w:sz w:val="22"/>
          <w:szCs w:val="22"/>
        </w:rPr>
        <w:t>seit dem 28. Juli</w:t>
      </w:r>
      <w:r w:rsidR="00257A8B" w:rsidRPr="00257A8B">
        <w:rPr>
          <w:rFonts w:ascii="Arial" w:hAnsi="Arial" w:cs="Arial"/>
          <w:sz w:val="22"/>
          <w:szCs w:val="22"/>
        </w:rPr>
        <w:t xml:space="preserve"> erneut den Holländischen Themenbereich.</w:t>
      </w:r>
    </w:p>
    <w:p w14:paraId="7FABA835" w14:textId="7182BCE7" w:rsidR="00650CD2" w:rsidRDefault="00547C10" w:rsidP="00650CD2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547C10">
        <w:rPr>
          <w:rFonts w:ascii="Arial" w:hAnsi="Arial" w:cs="Arial"/>
          <w:sz w:val="22"/>
          <w:szCs w:val="22"/>
        </w:rPr>
        <w:t xml:space="preserve">Nach einer aufregenden Bootsfahrt auf den Spuren des Freibeuters Bartholomeus van </w:t>
      </w:r>
      <w:proofErr w:type="spellStart"/>
      <w:r w:rsidRPr="00547C10">
        <w:rPr>
          <w:rFonts w:ascii="Arial" w:hAnsi="Arial" w:cs="Arial"/>
          <w:sz w:val="22"/>
          <w:szCs w:val="22"/>
        </w:rPr>
        <w:t>Robbemond</w:t>
      </w:r>
      <w:proofErr w:type="spellEnd"/>
      <w:r w:rsidRPr="00547C10">
        <w:rPr>
          <w:rFonts w:ascii="Arial" w:hAnsi="Arial" w:cs="Arial"/>
          <w:sz w:val="22"/>
          <w:szCs w:val="22"/>
        </w:rPr>
        <w:t xml:space="preserve"> kommen die Europa-Park Besucher inmitten des indonesischen Dschungels in den Genuss exotischer Köstlichkeiten. Der Gast kann sein Nudel- oder Reisgericht frei zusammenstellen und kreiert aus eine</w:t>
      </w:r>
      <w:r w:rsidR="00FC22AA">
        <w:rPr>
          <w:rFonts w:ascii="Arial" w:hAnsi="Arial" w:cs="Arial"/>
          <w:sz w:val="22"/>
          <w:szCs w:val="22"/>
        </w:rPr>
        <w:t xml:space="preserve">r großen Auswahl an Zutaten – von </w:t>
      </w:r>
      <w:r w:rsidRPr="00547C10">
        <w:rPr>
          <w:rFonts w:ascii="Arial" w:hAnsi="Arial" w:cs="Arial"/>
          <w:sz w:val="22"/>
          <w:szCs w:val="22"/>
        </w:rPr>
        <w:t>Rind und Hühnchen über Gemüse und Soja bis hin zu verschiedenen S</w:t>
      </w:r>
      <w:r w:rsidR="00FC22AA">
        <w:rPr>
          <w:rFonts w:ascii="Arial" w:hAnsi="Arial" w:cs="Arial"/>
          <w:sz w:val="22"/>
          <w:szCs w:val="22"/>
        </w:rPr>
        <w:t xml:space="preserve">aucen und </w:t>
      </w:r>
      <w:proofErr w:type="spellStart"/>
      <w:r w:rsidR="00FC22AA">
        <w:rPr>
          <w:rFonts w:ascii="Arial" w:hAnsi="Arial" w:cs="Arial"/>
          <w:sz w:val="22"/>
          <w:szCs w:val="22"/>
        </w:rPr>
        <w:t>Toppings</w:t>
      </w:r>
      <w:proofErr w:type="spellEnd"/>
      <w:r w:rsidR="00FC22AA">
        <w:rPr>
          <w:rFonts w:ascii="Arial" w:hAnsi="Arial" w:cs="Arial"/>
          <w:sz w:val="22"/>
          <w:szCs w:val="22"/>
        </w:rPr>
        <w:t xml:space="preserve"> – seine </w:t>
      </w:r>
      <w:r w:rsidRPr="00547C10">
        <w:rPr>
          <w:rFonts w:ascii="Arial" w:hAnsi="Arial" w:cs="Arial"/>
          <w:sz w:val="22"/>
          <w:szCs w:val="22"/>
        </w:rPr>
        <w:t>persönliche Lieblings-Bowl. Für den besonderen Fris</w:t>
      </w:r>
      <w:r w:rsidR="00DF5CA8">
        <w:rPr>
          <w:rFonts w:ascii="Arial" w:hAnsi="Arial" w:cs="Arial"/>
          <w:sz w:val="22"/>
          <w:szCs w:val="22"/>
        </w:rPr>
        <w:t>che-Kick gibt es außerdem eine bunte</w:t>
      </w:r>
      <w:r w:rsidRPr="00547C10">
        <w:rPr>
          <w:rFonts w:ascii="Arial" w:hAnsi="Arial" w:cs="Arial"/>
          <w:sz w:val="22"/>
          <w:szCs w:val="22"/>
        </w:rPr>
        <w:t xml:space="preserve"> Salat-Bowl sowie knackige Frühlingsrollen für den kleinen Hunger. Abgerundet wird das Essen von einem der lecke</w:t>
      </w:r>
      <w:r w:rsidR="00FC22AA">
        <w:rPr>
          <w:rFonts w:ascii="Arial" w:hAnsi="Arial" w:cs="Arial"/>
          <w:sz w:val="22"/>
          <w:szCs w:val="22"/>
        </w:rPr>
        <w:t>ren Desserts mit Urlaubsfeeling: E</w:t>
      </w:r>
      <w:r w:rsidR="00383220">
        <w:rPr>
          <w:rFonts w:ascii="Arial" w:hAnsi="Arial" w:cs="Arial"/>
          <w:sz w:val="22"/>
          <w:szCs w:val="22"/>
        </w:rPr>
        <w:t>s erwartet die Gäste</w:t>
      </w:r>
      <w:r w:rsidRPr="00547C10">
        <w:rPr>
          <w:rFonts w:ascii="Arial" w:hAnsi="Arial" w:cs="Arial"/>
          <w:sz w:val="22"/>
          <w:szCs w:val="22"/>
        </w:rPr>
        <w:t xml:space="preserve"> </w:t>
      </w:r>
      <w:r w:rsidR="00FC22AA">
        <w:rPr>
          <w:rFonts w:ascii="Arial" w:hAnsi="Arial" w:cs="Arial"/>
          <w:sz w:val="22"/>
          <w:szCs w:val="22"/>
        </w:rPr>
        <w:t xml:space="preserve">süße, </w:t>
      </w:r>
      <w:r w:rsidRPr="00547C10">
        <w:rPr>
          <w:rFonts w:ascii="Arial" w:hAnsi="Arial" w:cs="Arial"/>
          <w:sz w:val="22"/>
          <w:szCs w:val="22"/>
        </w:rPr>
        <w:t xml:space="preserve">gebackene Banane </w:t>
      </w:r>
      <w:r w:rsidR="00412712">
        <w:rPr>
          <w:rFonts w:ascii="Arial" w:hAnsi="Arial" w:cs="Arial"/>
          <w:sz w:val="22"/>
          <w:szCs w:val="22"/>
        </w:rPr>
        <w:t>mit einer</w:t>
      </w:r>
      <w:r w:rsidRPr="00547C10">
        <w:rPr>
          <w:rFonts w:ascii="Arial" w:hAnsi="Arial" w:cs="Arial"/>
          <w:sz w:val="22"/>
          <w:szCs w:val="22"/>
        </w:rPr>
        <w:t xml:space="preserve"> Tapioka-Kokos-Creme. </w:t>
      </w:r>
    </w:p>
    <w:p w14:paraId="601D9A5A" w14:textId="019D1746" w:rsidR="00650CD2" w:rsidRDefault="00DA6B08" w:rsidP="00650CD2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</w:t>
      </w:r>
      <w:r w:rsidR="00547C10" w:rsidRPr="00547C10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547C10" w:rsidRPr="00547C10">
        <w:rPr>
          <w:rFonts w:ascii="Arial" w:hAnsi="Arial" w:cs="Arial"/>
          <w:sz w:val="22"/>
          <w:szCs w:val="22"/>
        </w:rPr>
        <w:t>Bamboe</w:t>
      </w:r>
      <w:proofErr w:type="spellEnd"/>
      <w:r w:rsidR="00547C10" w:rsidRPr="00547C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47C10" w:rsidRPr="00547C10">
        <w:rPr>
          <w:rFonts w:ascii="Arial" w:hAnsi="Arial" w:cs="Arial"/>
          <w:sz w:val="22"/>
          <w:szCs w:val="22"/>
        </w:rPr>
        <w:t>Baai</w:t>
      </w:r>
      <w:proofErr w:type="spellEnd"/>
      <w:r w:rsidR="00547C10" w:rsidRPr="00547C10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ist </w:t>
      </w:r>
      <w:r w:rsidR="00547C10" w:rsidRPr="00547C10">
        <w:rPr>
          <w:rFonts w:ascii="Arial" w:hAnsi="Arial" w:cs="Arial"/>
          <w:sz w:val="22"/>
          <w:szCs w:val="22"/>
        </w:rPr>
        <w:t>perfekt in den Streckenverlauf der Attraktion eingebe</w:t>
      </w:r>
      <w:r w:rsidR="00383220">
        <w:rPr>
          <w:rFonts w:ascii="Arial" w:hAnsi="Arial" w:cs="Arial"/>
          <w:sz w:val="22"/>
          <w:szCs w:val="22"/>
        </w:rPr>
        <w:t>ttet, sodass die Restaurantbesucher</w:t>
      </w:r>
      <w:r w:rsidR="00547C10" w:rsidRPr="00547C10">
        <w:rPr>
          <w:rFonts w:ascii="Arial" w:hAnsi="Arial" w:cs="Arial"/>
          <w:sz w:val="22"/>
          <w:szCs w:val="22"/>
        </w:rPr>
        <w:t xml:space="preserve"> selbst zum Teil der Schlussszene der „Piraten in </w:t>
      </w:r>
      <w:proofErr w:type="spellStart"/>
      <w:r w:rsidR="00547C10" w:rsidRPr="00547C10">
        <w:rPr>
          <w:rFonts w:ascii="Arial" w:hAnsi="Arial" w:cs="Arial"/>
          <w:sz w:val="22"/>
          <w:szCs w:val="22"/>
        </w:rPr>
        <w:t>Batavia</w:t>
      </w:r>
      <w:proofErr w:type="spellEnd"/>
      <w:r w:rsidR="00547C10" w:rsidRPr="00547C10">
        <w:rPr>
          <w:rFonts w:ascii="Arial" w:hAnsi="Arial" w:cs="Arial"/>
          <w:sz w:val="22"/>
          <w:szCs w:val="22"/>
        </w:rPr>
        <w:t xml:space="preserve">“ werden. </w:t>
      </w:r>
      <w:r w:rsidR="00FC22AA">
        <w:rPr>
          <w:rFonts w:ascii="Arial" w:hAnsi="Arial" w:cs="Arial"/>
          <w:sz w:val="22"/>
          <w:szCs w:val="22"/>
        </w:rPr>
        <w:t>Der Innenraum bietet</w:t>
      </w:r>
      <w:r w:rsidR="00547C10" w:rsidRPr="00547C10">
        <w:rPr>
          <w:rFonts w:ascii="Arial" w:hAnsi="Arial" w:cs="Arial"/>
          <w:sz w:val="22"/>
          <w:szCs w:val="22"/>
        </w:rPr>
        <w:t xml:space="preserve"> Platz für bis zu 160 Gäste, weitere 30 Personen können ihre Bowl unter freiem Himmel zwischen den neugestalteten Amsterdamer Häuserfassaden genießen. Ergänzend dazu gibt es </w:t>
      </w:r>
      <w:r w:rsidR="00412712">
        <w:rPr>
          <w:rFonts w:ascii="Arial" w:hAnsi="Arial" w:cs="Arial"/>
          <w:sz w:val="22"/>
          <w:szCs w:val="22"/>
        </w:rPr>
        <w:t>mit dem „</w:t>
      </w:r>
      <w:proofErr w:type="spellStart"/>
      <w:r w:rsidR="00412712">
        <w:rPr>
          <w:rFonts w:ascii="Arial" w:hAnsi="Arial" w:cs="Arial"/>
          <w:sz w:val="22"/>
          <w:szCs w:val="22"/>
        </w:rPr>
        <w:t>Batavia</w:t>
      </w:r>
      <w:proofErr w:type="spellEnd"/>
      <w:r w:rsidR="00412712">
        <w:rPr>
          <w:rFonts w:ascii="Arial" w:hAnsi="Arial" w:cs="Arial"/>
          <w:sz w:val="22"/>
          <w:szCs w:val="22"/>
        </w:rPr>
        <w:t xml:space="preserve"> Inn</w:t>
      </w:r>
      <w:r w:rsidR="0000022F">
        <w:rPr>
          <w:rFonts w:ascii="Arial" w:hAnsi="Arial" w:cs="Arial"/>
          <w:sz w:val="22"/>
          <w:szCs w:val="22"/>
        </w:rPr>
        <w:t xml:space="preserve">“ </w:t>
      </w:r>
      <w:r w:rsidR="00547C10" w:rsidRPr="00547C10">
        <w:rPr>
          <w:rFonts w:ascii="Arial" w:hAnsi="Arial" w:cs="Arial"/>
          <w:sz w:val="22"/>
          <w:szCs w:val="22"/>
        </w:rPr>
        <w:t>ein Take-</w:t>
      </w:r>
      <w:proofErr w:type="spellStart"/>
      <w:r w:rsidR="00547C10" w:rsidRPr="00547C10">
        <w:rPr>
          <w:rFonts w:ascii="Arial" w:hAnsi="Arial" w:cs="Arial"/>
          <w:sz w:val="22"/>
          <w:szCs w:val="22"/>
        </w:rPr>
        <w:t>Away</w:t>
      </w:r>
      <w:proofErr w:type="spellEnd"/>
      <w:r w:rsidR="00547C10" w:rsidRPr="00547C10">
        <w:rPr>
          <w:rFonts w:ascii="Arial" w:hAnsi="Arial" w:cs="Arial"/>
          <w:sz w:val="22"/>
          <w:szCs w:val="22"/>
        </w:rPr>
        <w:t xml:space="preserve">-Angebot mit asiatischen Leckereien für unterwegs. </w:t>
      </w:r>
    </w:p>
    <w:p w14:paraId="3BCDC6A3" w14:textId="1BCD8F03" w:rsidR="00A60392" w:rsidRDefault="00650CD2" w:rsidP="00DB065B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weitere Besonderheit des Restaurants ist die große Bühne, die durch den Bootskanal der „Piraten in </w:t>
      </w:r>
      <w:proofErr w:type="spellStart"/>
      <w:r>
        <w:rPr>
          <w:rFonts w:ascii="Arial" w:hAnsi="Arial" w:cs="Arial"/>
          <w:sz w:val="22"/>
          <w:szCs w:val="22"/>
        </w:rPr>
        <w:t>Batavia</w:t>
      </w:r>
      <w:proofErr w:type="spellEnd"/>
      <w:r>
        <w:rPr>
          <w:rFonts w:ascii="Arial" w:hAnsi="Arial" w:cs="Arial"/>
          <w:sz w:val="22"/>
          <w:szCs w:val="22"/>
        </w:rPr>
        <w:t xml:space="preserve">“ vom Speiseraum getrennt wird. </w:t>
      </w:r>
      <w:r w:rsidR="00DB065B">
        <w:rPr>
          <w:rFonts w:ascii="Arial" w:hAnsi="Arial" w:cs="Arial"/>
          <w:sz w:val="22"/>
          <w:szCs w:val="22"/>
        </w:rPr>
        <w:t>Hier können die Gäste abwechslungsreiche</w:t>
      </w:r>
      <w:r w:rsidR="000002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Unterhaltung und </w:t>
      </w:r>
      <w:r w:rsidR="00A60392">
        <w:rPr>
          <w:rFonts w:ascii="Arial" w:hAnsi="Arial" w:cs="Arial"/>
          <w:sz w:val="22"/>
          <w:szCs w:val="22"/>
        </w:rPr>
        <w:t xml:space="preserve">hervorragende Küche zur gleichen Zeit genießen. </w:t>
      </w:r>
    </w:p>
    <w:p w14:paraId="02C844F1" w14:textId="5809912A" w:rsidR="00A60392" w:rsidRDefault="00A60392" w:rsidP="00650CD2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402DA0B4" w14:textId="026948FC" w:rsidR="00127845" w:rsidRPr="004C1BCB" w:rsidRDefault="004C1BCB" w:rsidP="004C1BCB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286C3D">
        <w:rPr>
          <w:rFonts w:ascii="Arial" w:hAnsi="Arial" w:cs="Arial"/>
          <w:i/>
          <w:iCs/>
          <w:sz w:val="18"/>
          <w:szCs w:val="18"/>
        </w:rPr>
        <w:t xml:space="preserve">Weitere Informationen auch unter </w:t>
      </w:r>
      <w:hyperlink r:id="rId8" w:history="1">
        <w:r w:rsidRPr="00286C3D">
          <w:rPr>
            <w:rStyle w:val="Hyperlink"/>
            <w:rFonts w:ascii="Arial" w:hAnsi="Arial" w:cs="Arial"/>
            <w:i/>
            <w:iCs/>
            <w:color w:val="auto"/>
            <w:sz w:val="18"/>
            <w:szCs w:val="18"/>
          </w:rPr>
          <w:t>europapark.de</w:t>
        </w:r>
      </w:hyperlink>
      <w:r w:rsidRPr="00286C3D">
        <w:rPr>
          <w:rFonts w:ascii="Arial" w:hAnsi="Arial" w:cs="Arial"/>
          <w:i/>
          <w:iCs/>
          <w:sz w:val="18"/>
          <w:szCs w:val="18"/>
        </w:rPr>
        <w:t xml:space="preserve"> sowie </w:t>
      </w:r>
      <w:hyperlink r:id="rId9" w:history="1">
        <w:r w:rsidRPr="00286C3D">
          <w:rPr>
            <w:rStyle w:val="Hyperlink"/>
            <w:rFonts w:ascii="Arial" w:hAnsi="Arial" w:cs="Arial"/>
            <w:i/>
            <w:iCs/>
            <w:color w:val="auto"/>
            <w:sz w:val="18"/>
            <w:szCs w:val="18"/>
          </w:rPr>
          <w:t>rulantica.de</w:t>
        </w:r>
      </w:hyperlink>
      <w:r w:rsidRPr="00286C3D">
        <w:rPr>
          <w:rFonts w:ascii="Arial" w:hAnsi="Arial" w:cs="Arial"/>
          <w:i/>
          <w:iCs/>
          <w:sz w:val="18"/>
          <w:szCs w:val="18"/>
        </w:rPr>
        <w:t>.</w:t>
      </w:r>
    </w:p>
    <w:sectPr w:rsidR="00127845" w:rsidRPr="004C1BC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FFA5F" w14:textId="77777777" w:rsidR="00E777E6" w:rsidRDefault="00E777E6">
      <w:r>
        <w:separator/>
      </w:r>
    </w:p>
  </w:endnote>
  <w:endnote w:type="continuationSeparator" w:id="0">
    <w:p w14:paraId="0A827103" w14:textId="77777777" w:rsidR="00E777E6" w:rsidRDefault="00E7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C327F" w14:textId="77777777" w:rsidR="00E777E6" w:rsidRDefault="00E777E6">
      <w:r>
        <w:separator/>
      </w:r>
    </w:p>
  </w:footnote>
  <w:footnote w:type="continuationSeparator" w:id="0">
    <w:p w14:paraId="60351902" w14:textId="77777777" w:rsidR="00E777E6" w:rsidRDefault="00E77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656E0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22F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845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7A42"/>
    <w:rsid w:val="001A080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5F23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57A8B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55F6"/>
    <w:rsid w:val="002E6553"/>
    <w:rsid w:val="002E6597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83220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2712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18CC"/>
    <w:rsid w:val="004C1BCB"/>
    <w:rsid w:val="004C56C3"/>
    <w:rsid w:val="004D5FA2"/>
    <w:rsid w:val="004D7A8D"/>
    <w:rsid w:val="004E4B12"/>
    <w:rsid w:val="004F18B5"/>
    <w:rsid w:val="004F231E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47C10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0CD2"/>
    <w:rsid w:val="00656E0E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70C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1B75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716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46F7B"/>
    <w:rsid w:val="00A52BAB"/>
    <w:rsid w:val="00A55A01"/>
    <w:rsid w:val="00A576B5"/>
    <w:rsid w:val="00A57C82"/>
    <w:rsid w:val="00A6039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4B55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6B08"/>
    <w:rsid w:val="00DA7D74"/>
    <w:rsid w:val="00DB065B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DF5CA8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777E6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05F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22AA"/>
    <w:rsid w:val="00FC76CC"/>
    <w:rsid w:val="00FD1CFF"/>
    <w:rsid w:val="00FD55A2"/>
    <w:rsid w:val="00FD7E6C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/rulantica/rulantica-die-neue-indoor-wasserwel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ACFE0-7B6A-435E-A2D7-BC9D7F90A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2632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Welsch, Franziska</cp:lastModifiedBy>
  <cp:revision>36</cp:revision>
  <cp:lastPrinted>2019-03-19T08:40:00Z</cp:lastPrinted>
  <dcterms:created xsi:type="dcterms:W3CDTF">2018-02-23T15:53:00Z</dcterms:created>
  <dcterms:modified xsi:type="dcterms:W3CDTF">2020-07-27T15:28:00Z</dcterms:modified>
</cp:coreProperties>
</file>