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5403BD" w:rsidRDefault="009B6FCA" w:rsidP="002D135B">
      <w:pPr>
        <w:ind w:left="1416"/>
        <w:rPr>
          <w:rFonts w:ascii="Arial" w:hAnsi="Arial" w:cs="Arial"/>
          <w:sz w:val="22"/>
        </w:rPr>
      </w:pPr>
    </w:p>
    <w:p w14:paraId="3B182C11" w14:textId="2C49AA25" w:rsidR="007F3595" w:rsidRPr="005403BD" w:rsidRDefault="007F3595" w:rsidP="002D135B">
      <w:pPr>
        <w:ind w:left="1416"/>
        <w:rPr>
          <w:rFonts w:ascii="Arial" w:hAnsi="Arial" w:cs="Arial"/>
          <w:sz w:val="22"/>
        </w:rPr>
      </w:pPr>
    </w:p>
    <w:p w14:paraId="295F4E9C" w14:textId="0A7909FE" w:rsidR="007F3595" w:rsidRPr="005403BD" w:rsidRDefault="007F3595" w:rsidP="002D135B">
      <w:pPr>
        <w:ind w:left="1416"/>
        <w:rPr>
          <w:rFonts w:ascii="Arial" w:hAnsi="Arial" w:cs="Arial"/>
          <w:sz w:val="22"/>
        </w:rPr>
      </w:pPr>
    </w:p>
    <w:p w14:paraId="4857869F" w14:textId="02E49F81" w:rsidR="007F3595" w:rsidRPr="005403BD" w:rsidRDefault="007F3595" w:rsidP="002D135B">
      <w:pPr>
        <w:ind w:left="1416"/>
        <w:rPr>
          <w:rFonts w:ascii="Arial" w:hAnsi="Arial" w:cs="Arial"/>
          <w:sz w:val="22"/>
        </w:rPr>
      </w:pPr>
    </w:p>
    <w:p w14:paraId="60D45455" w14:textId="1C3BB051" w:rsidR="007F3595" w:rsidRPr="005403BD" w:rsidRDefault="007F3595" w:rsidP="002D135B">
      <w:pPr>
        <w:ind w:left="1416"/>
        <w:rPr>
          <w:rFonts w:ascii="Arial" w:hAnsi="Arial" w:cs="Arial"/>
          <w:sz w:val="22"/>
        </w:rPr>
      </w:pPr>
    </w:p>
    <w:p w14:paraId="4CB42129" w14:textId="2744F219" w:rsidR="007F3595" w:rsidRPr="005403BD" w:rsidRDefault="00A82E13" w:rsidP="002D135B">
      <w:pPr>
        <w:ind w:left="1416"/>
        <w:rPr>
          <w:rFonts w:ascii="Arial" w:hAnsi="Arial" w:cs="Arial"/>
          <w:sz w:val="22"/>
        </w:rPr>
      </w:pPr>
      <w:r>
        <w:rPr>
          <w:rFonts w:ascii="Arial" w:hAnsi="Arial" w:cs="Arial"/>
          <w:sz w:val="22"/>
        </w:rPr>
        <w:t xml:space="preserve"> </w:t>
      </w:r>
    </w:p>
    <w:p w14:paraId="35690B65" w14:textId="2C98E821" w:rsidR="009B6FCA" w:rsidRPr="005403BD" w:rsidRDefault="009B6FCA" w:rsidP="002D135B">
      <w:pPr>
        <w:ind w:left="1416"/>
        <w:rPr>
          <w:rFonts w:ascii="Arial" w:hAnsi="Arial" w:cs="Arial"/>
          <w:sz w:val="22"/>
        </w:rPr>
      </w:pPr>
    </w:p>
    <w:p w14:paraId="19E6F1F1" w14:textId="3404B4AC" w:rsidR="00E33749" w:rsidRPr="005403BD" w:rsidRDefault="00E33749" w:rsidP="002C2FFF">
      <w:pPr>
        <w:ind w:left="1416"/>
        <w:rPr>
          <w:rFonts w:ascii="Arial" w:hAnsi="Arial" w:cs="Arial"/>
          <w:sz w:val="22"/>
        </w:rPr>
      </w:pPr>
    </w:p>
    <w:p w14:paraId="4BDC72A2" w14:textId="0B117C30" w:rsidR="005403BD" w:rsidRDefault="00C33154" w:rsidP="002C2FFF">
      <w:pPr>
        <w:ind w:left="1416"/>
        <w:rPr>
          <w:rFonts w:ascii="Arial" w:hAnsi="Arial" w:cs="Arial"/>
          <w:sz w:val="22"/>
        </w:rPr>
      </w:pPr>
      <w:r w:rsidRPr="005403BD">
        <w:rPr>
          <w:rFonts w:ascii="Arial" w:hAnsi="Arial" w:cs="Arial"/>
          <w:noProof/>
        </w:rPr>
        <mc:AlternateContent>
          <mc:Choice Requires="wps">
            <w:drawing>
              <wp:anchor distT="0" distB="0" distL="114300" distR="114300" simplePos="0" relativeHeight="251658240" behindDoc="0" locked="0" layoutInCell="1" allowOverlap="1" wp14:anchorId="7597CF76" wp14:editId="7F3D1776">
                <wp:simplePos x="0" y="0"/>
                <wp:positionH relativeFrom="column">
                  <wp:posOffset>-738505</wp:posOffset>
                </wp:positionH>
                <wp:positionV relativeFrom="paragraph">
                  <wp:posOffset>262255</wp:posOffset>
                </wp:positionV>
                <wp:extent cx="13627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0C588BD3" w:rsidR="00955637" w:rsidRPr="00D15EA4" w:rsidRDefault="00C33154" w:rsidP="00955637">
                            <w:pPr>
                              <w:rPr>
                                <w:rFonts w:ascii="Arial" w:hAnsi="Arial" w:cs="Arial"/>
                                <w:sz w:val="22"/>
                                <w:szCs w:val="22"/>
                              </w:rPr>
                            </w:pPr>
                            <w:r>
                              <w:rPr>
                                <w:rFonts w:ascii="Arial" w:hAnsi="Arial" w:cs="Arial"/>
                                <w:sz w:val="22"/>
                                <w:szCs w:val="22"/>
                              </w:rPr>
                              <w:t>Dezember</w:t>
                            </w:r>
                            <w:r w:rsidR="00955637">
                              <w:rPr>
                                <w:rFonts w:ascii="Arial" w:hAnsi="Arial" w:cs="Arial"/>
                                <w:sz w:val="22"/>
                                <w:szCs w:val="22"/>
                              </w:rPr>
                              <w:t xml:space="preserv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58.15pt;margin-top:20.65pt;width:107.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" stroked="f">
                <v:textbox>
                  <w:txbxContent>
                    <w:p w14:paraId="3FF5FCEE" w14:textId="0C588BD3" w:rsidR="00955637" w:rsidRPr="00D15EA4" w:rsidRDefault="00C33154" w:rsidP="00955637">
                      <w:pPr>
                        <w:rPr>
                          <w:rFonts w:ascii="Arial" w:hAnsi="Arial" w:cs="Arial"/>
                          <w:sz w:val="22"/>
                          <w:szCs w:val="22"/>
                        </w:rPr>
                      </w:pPr>
                      <w:r>
                        <w:rPr>
                          <w:rFonts w:ascii="Arial" w:hAnsi="Arial" w:cs="Arial"/>
                          <w:sz w:val="22"/>
                          <w:szCs w:val="22"/>
                        </w:rPr>
                        <w:t>Dezember</w:t>
                      </w:r>
                      <w:r w:rsidR="00955637">
                        <w:rPr>
                          <w:rFonts w:ascii="Arial" w:hAnsi="Arial" w:cs="Arial"/>
                          <w:sz w:val="22"/>
                          <w:szCs w:val="22"/>
                        </w:rPr>
                        <w:t xml:space="preserve"> 2019</w:t>
                      </w:r>
                    </w:p>
                  </w:txbxContent>
                </v:textbox>
              </v:shape>
            </w:pict>
          </mc:Fallback>
        </mc:AlternateContent>
      </w:r>
    </w:p>
    <w:p w14:paraId="7CF10ECE" w14:textId="64E04705" w:rsidR="00E763D8" w:rsidRDefault="00E763D8" w:rsidP="002C2FFF">
      <w:pPr>
        <w:ind w:left="1416"/>
        <w:rPr>
          <w:rFonts w:ascii="Arial" w:hAnsi="Arial" w:cs="Arial"/>
          <w:sz w:val="22"/>
        </w:rPr>
      </w:pPr>
    </w:p>
    <w:p w14:paraId="5297BFB6" w14:textId="7C2200F6" w:rsidR="00197A42" w:rsidRPr="007F5A7B" w:rsidRDefault="00C33154" w:rsidP="00197A42">
      <w:pPr>
        <w:ind w:left="1416"/>
      </w:pPr>
      <w:r>
        <w:rPr>
          <w:rFonts w:ascii="Arial" w:hAnsi="Arial" w:cs="Arial"/>
          <w:i/>
          <w:sz w:val="22"/>
          <w:u w:val="single"/>
        </w:rPr>
        <w:t xml:space="preserve">Die </w:t>
      </w:r>
      <w:r w:rsidRPr="00C33154">
        <w:rPr>
          <w:rFonts w:ascii="Arial" w:hAnsi="Arial" w:cs="Arial"/>
          <w:i/>
          <w:sz w:val="22"/>
          <w:u w:val="single"/>
        </w:rPr>
        <w:t>Finalisten für den AUREA Award 2020 stehen fest</w:t>
      </w:r>
    </w:p>
    <w:p w14:paraId="22A29098" w14:textId="778A8767" w:rsidR="00197A42" w:rsidRPr="00C925F7" w:rsidRDefault="00C33154" w:rsidP="00197A42">
      <w:pPr>
        <w:spacing w:after="240"/>
        <w:ind w:left="1416"/>
      </w:pPr>
      <w:r w:rsidRPr="00C33154">
        <w:rPr>
          <w:rFonts w:ascii="Arial" w:hAnsi="Arial" w:cs="Arial"/>
          <w:b/>
          <w:sz w:val="28"/>
        </w:rPr>
        <w:t xml:space="preserve">Auszeichnung für Vorreiter der Virtual &amp; </w:t>
      </w:r>
      <w:proofErr w:type="spellStart"/>
      <w:r w:rsidRPr="00C33154">
        <w:rPr>
          <w:rFonts w:ascii="Arial" w:hAnsi="Arial" w:cs="Arial"/>
          <w:b/>
          <w:sz w:val="28"/>
        </w:rPr>
        <w:t>Augmented</w:t>
      </w:r>
      <w:proofErr w:type="spellEnd"/>
      <w:r w:rsidRPr="00C33154">
        <w:rPr>
          <w:rFonts w:ascii="Arial" w:hAnsi="Arial" w:cs="Arial"/>
          <w:b/>
          <w:sz w:val="28"/>
        </w:rPr>
        <w:t xml:space="preserve"> Reality</w:t>
      </w:r>
    </w:p>
    <w:p w14:paraId="5191EB23" w14:textId="718B9C28" w:rsidR="00197A42" w:rsidRPr="00C925F7" w:rsidRDefault="00C33154" w:rsidP="00197A42">
      <w:pPr>
        <w:spacing w:after="240" w:line="288" w:lineRule="auto"/>
        <w:ind w:left="1416"/>
        <w:jc w:val="both"/>
        <w:rPr>
          <w:rFonts w:ascii="Arial" w:hAnsi="Arial" w:cs="Arial"/>
          <w:b/>
          <w:bCs/>
          <w:i/>
          <w:sz w:val="22"/>
          <w:szCs w:val="22"/>
          <w:lang w:eastAsia="en-US"/>
        </w:rPr>
      </w:pPr>
      <w:r w:rsidRPr="00C33154">
        <w:rPr>
          <w:rFonts w:ascii="Arial" w:hAnsi="Arial" w:cs="Arial"/>
          <w:b/>
          <w:bCs/>
          <w:i/>
          <w:sz w:val="22"/>
          <w:szCs w:val="22"/>
          <w:lang w:eastAsia="en-US"/>
        </w:rPr>
        <w:t xml:space="preserve">Die innovativen Produkte rund um die Technologien der Virtual und </w:t>
      </w:r>
      <w:proofErr w:type="spellStart"/>
      <w:r w:rsidRPr="00C33154">
        <w:rPr>
          <w:rFonts w:ascii="Arial" w:hAnsi="Arial" w:cs="Arial"/>
          <w:b/>
          <w:bCs/>
          <w:i/>
          <w:sz w:val="22"/>
          <w:szCs w:val="22"/>
          <w:lang w:eastAsia="en-US"/>
        </w:rPr>
        <w:t>Augmented</w:t>
      </w:r>
      <w:proofErr w:type="spellEnd"/>
      <w:r w:rsidRPr="00C33154">
        <w:rPr>
          <w:rFonts w:ascii="Arial" w:hAnsi="Arial" w:cs="Arial"/>
          <w:b/>
          <w:bCs/>
          <w:i/>
          <w:sz w:val="22"/>
          <w:szCs w:val="22"/>
          <w:lang w:eastAsia="en-US"/>
        </w:rPr>
        <w:t xml:space="preserve"> Reality erhalten immer häufiger Ei</w:t>
      </w:r>
      <w:r>
        <w:rPr>
          <w:rFonts w:ascii="Arial" w:hAnsi="Arial" w:cs="Arial"/>
          <w:b/>
          <w:bCs/>
          <w:i/>
          <w:sz w:val="22"/>
          <w:szCs w:val="22"/>
          <w:lang w:eastAsia="en-US"/>
        </w:rPr>
        <w:t xml:space="preserve">nzug in die unterschiedlichsten Lebensbereiche. </w:t>
      </w:r>
      <w:r w:rsidRPr="00C33154">
        <w:rPr>
          <w:rFonts w:ascii="Arial" w:hAnsi="Arial" w:cs="Arial"/>
          <w:b/>
          <w:bCs/>
          <w:i/>
          <w:sz w:val="22"/>
          <w:szCs w:val="22"/>
          <w:lang w:eastAsia="en-US"/>
        </w:rPr>
        <w:t xml:space="preserve">Insbesondere in der Unterhaltungsindustrie eröffnet das </w:t>
      </w:r>
      <w:proofErr w:type="spellStart"/>
      <w:r w:rsidRPr="00C33154">
        <w:rPr>
          <w:rFonts w:ascii="Arial" w:hAnsi="Arial" w:cs="Arial"/>
          <w:b/>
          <w:bCs/>
          <w:i/>
          <w:sz w:val="22"/>
          <w:szCs w:val="22"/>
          <w:lang w:eastAsia="en-US"/>
        </w:rPr>
        <w:t>immersive</w:t>
      </w:r>
      <w:proofErr w:type="spellEnd"/>
      <w:r w:rsidRPr="00C33154">
        <w:rPr>
          <w:rFonts w:ascii="Arial" w:hAnsi="Arial" w:cs="Arial"/>
          <w:b/>
          <w:bCs/>
          <w:i/>
          <w:sz w:val="22"/>
          <w:szCs w:val="22"/>
          <w:lang w:eastAsia="en-US"/>
        </w:rPr>
        <w:t xml:space="preserve"> Potenzial dieser „Realitäten“ ungeahnte Möglichkeiten für kreative Entwickler und Visionäre. Um die Arbeit der führenden Akteure aus aller Welt zu honorieren, wird in diesem Jahr zum zweiten Mal der AUREA Award verliehen. Initiiert von </w:t>
      </w:r>
      <w:r w:rsidR="004111D1">
        <w:rPr>
          <w:rFonts w:ascii="Arial" w:hAnsi="Arial" w:cs="Arial"/>
          <w:b/>
          <w:bCs/>
          <w:i/>
          <w:sz w:val="22"/>
          <w:szCs w:val="22"/>
          <w:lang w:eastAsia="en-US"/>
        </w:rPr>
        <w:t xml:space="preserve">Michael Mack und </w:t>
      </w:r>
      <w:proofErr w:type="spellStart"/>
      <w:r w:rsidRPr="00C33154">
        <w:rPr>
          <w:rFonts w:ascii="Arial" w:hAnsi="Arial" w:cs="Arial"/>
          <w:b/>
          <w:bCs/>
          <w:i/>
          <w:sz w:val="22"/>
          <w:szCs w:val="22"/>
          <w:lang w:eastAsia="en-US"/>
        </w:rPr>
        <w:t>MackNext</w:t>
      </w:r>
      <w:proofErr w:type="spellEnd"/>
      <w:r w:rsidRPr="00C33154">
        <w:rPr>
          <w:rFonts w:ascii="Arial" w:hAnsi="Arial" w:cs="Arial"/>
          <w:b/>
          <w:bCs/>
          <w:i/>
          <w:sz w:val="22"/>
          <w:szCs w:val="22"/>
          <w:lang w:eastAsia="en-US"/>
        </w:rPr>
        <w:t>, findet die Preisverleihung am 16. Januar 2</w:t>
      </w:r>
      <w:r w:rsidR="002858D2">
        <w:rPr>
          <w:rFonts w:ascii="Arial" w:hAnsi="Arial" w:cs="Arial"/>
          <w:b/>
          <w:bCs/>
          <w:i/>
          <w:sz w:val="22"/>
          <w:szCs w:val="22"/>
          <w:lang w:eastAsia="en-US"/>
        </w:rPr>
        <w:t>020 im Europa-</w:t>
      </w:r>
      <w:r w:rsidRPr="00C33154">
        <w:rPr>
          <w:rFonts w:ascii="Arial" w:hAnsi="Arial" w:cs="Arial"/>
          <w:b/>
          <w:bCs/>
          <w:i/>
          <w:sz w:val="22"/>
          <w:szCs w:val="22"/>
          <w:lang w:eastAsia="en-US"/>
        </w:rPr>
        <w:t xml:space="preserve">Park statt. Die Auszeichnung wird von einer renommierten Fachjury begleitet, deren Vorsitzende Kathleen Cohen ist. Der AUREA Award wird in fünf Kategorien vergeben.  </w:t>
      </w:r>
    </w:p>
    <w:p w14:paraId="65F68856" w14:textId="7CF3D998" w:rsidR="00197A42" w:rsidRPr="00C925F7" w:rsidRDefault="00C33154" w:rsidP="00197A42">
      <w:pPr>
        <w:spacing w:line="288" w:lineRule="auto"/>
        <w:ind w:left="1416"/>
        <w:jc w:val="both"/>
        <w:rPr>
          <w:rFonts w:ascii="Arial" w:hAnsi="Arial" w:cs="Arial"/>
          <w:b/>
          <w:bCs/>
          <w:i/>
          <w:sz w:val="22"/>
          <w:szCs w:val="22"/>
          <w:lang w:eastAsia="en-US"/>
        </w:rPr>
      </w:pPr>
      <w:r w:rsidRPr="00C33154">
        <w:rPr>
          <w:rFonts w:ascii="Arial" w:hAnsi="Arial" w:cs="Arial"/>
          <w:b/>
          <w:sz w:val="22"/>
          <w:szCs w:val="22"/>
        </w:rPr>
        <w:t>Fachjury zeichnet in fünf Kategorien aus</w:t>
      </w:r>
    </w:p>
    <w:p w14:paraId="1EBD04D2" w14:textId="3A65F9A1" w:rsidR="00C33154" w:rsidRPr="00C33154" w:rsidRDefault="00C33154" w:rsidP="00C33154">
      <w:pPr>
        <w:spacing w:line="288" w:lineRule="auto"/>
        <w:ind w:left="1418" w:right="-227"/>
        <w:jc w:val="both"/>
        <w:rPr>
          <w:rFonts w:ascii="Arial" w:hAnsi="Arial" w:cs="Arial"/>
          <w:bCs/>
          <w:sz w:val="22"/>
          <w:szCs w:val="22"/>
          <w:lang w:eastAsia="en-US"/>
        </w:rPr>
      </w:pPr>
      <w:r w:rsidRPr="00C33154">
        <w:rPr>
          <w:rFonts w:ascii="Arial" w:hAnsi="Arial" w:cs="Arial"/>
          <w:bCs/>
          <w:sz w:val="22"/>
          <w:szCs w:val="22"/>
          <w:lang w:eastAsia="en-US"/>
        </w:rPr>
        <w:t>Um die besten Innovationen in dieser jungen und s</w:t>
      </w:r>
      <w:r>
        <w:rPr>
          <w:rFonts w:ascii="Arial" w:hAnsi="Arial" w:cs="Arial"/>
          <w:bCs/>
          <w:sz w:val="22"/>
          <w:szCs w:val="22"/>
          <w:lang w:eastAsia="en-US"/>
        </w:rPr>
        <w:t xml:space="preserve">ich so dynamisch entwickelnden </w:t>
      </w:r>
      <w:r w:rsidRPr="00C33154">
        <w:rPr>
          <w:rFonts w:ascii="Arial" w:hAnsi="Arial" w:cs="Arial"/>
          <w:bCs/>
          <w:sz w:val="22"/>
          <w:szCs w:val="22"/>
          <w:lang w:eastAsia="en-US"/>
        </w:rPr>
        <w:t xml:space="preserve">Branche auszuzeichnen, wird im kommenden </w:t>
      </w:r>
      <w:r>
        <w:rPr>
          <w:rFonts w:ascii="Arial" w:hAnsi="Arial" w:cs="Arial"/>
          <w:bCs/>
          <w:sz w:val="22"/>
          <w:szCs w:val="22"/>
          <w:lang w:eastAsia="en-US"/>
        </w:rPr>
        <w:t xml:space="preserve">Jahr zum zweiten Mal der AUREA Award </w:t>
      </w:r>
      <w:r w:rsidRPr="00C33154">
        <w:rPr>
          <w:rFonts w:ascii="Arial" w:hAnsi="Arial" w:cs="Arial"/>
          <w:bCs/>
          <w:sz w:val="22"/>
          <w:szCs w:val="22"/>
          <w:lang w:eastAsia="en-US"/>
        </w:rPr>
        <w:t>im Europa-Park verliehen. Über 120 Vorreiter</w:t>
      </w:r>
      <w:r>
        <w:rPr>
          <w:rFonts w:ascii="Arial" w:hAnsi="Arial" w:cs="Arial"/>
          <w:bCs/>
          <w:sz w:val="22"/>
          <w:szCs w:val="22"/>
          <w:lang w:eastAsia="en-US"/>
        </w:rPr>
        <w:t xml:space="preserve"> aus der ganzen Welt haben bis Mitte </w:t>
      </w:r>
      <w:r w:rsidRPr="00C33154">
        <w:rPr>
          <w:rFonts w:ascii="Arial" w:hAnsi="Arial" w:cs="Arial"/>
          <w:bCs/>
          <w:sz w:val="22"/>
          <w:szCs w:val="22"/>
          <w:lang w:eastAsia="en-US"/>
        </w:rPr>
        <w:t>November ihre verblüffenden Arbeiten eingereich</w:t>
      </w:r>
      <w:r>
        <w:rPr>
          <w:rFonts w:ascii="Arial" w:hAnsi="Arial" w:cs="Arial"/>
          <w:bCs/>
          <w:sz w:val="22"/>
          <w:szCs w:val="22"/>
          <w:lang w:eastAsia="en-US"/>
        </w:rPr>
        <w:t xml:space="preserve">t. Vor einer Fachjury </w:t>
      </w:r>
      <w:r w:rsidRPr="00C33154">
        <w:rPr>
          <w:rFonts w:ascii="Arial" w:hAnsi="Arial" w:cs="Arial"/>
          <w:bCs/>
          <w:sz w:val="22"/>
          <w:szCs w:val="22"/>
          <w:lang w:eastAsia="en-US"/>
        </w:rPr>
        <w:t>präsentieren die zehn Finalisten am 16. Januar 2020 ih</w:t>
      </w:r>
      <w:r>
        <w:rPr>
          <w:rFonts w:ascii="Arial" w:hAnsi="Arial" w:cs="Arial"/>
          <w:bCs/>
          <w:sz w:val="22"/>
          <w:szCs w:val="22"/>
          <w:lang w:eastAsia="en-US"/>
        </w:rPr>
        <w:t xml:space="preserve">re prestigeträchtigen Projekte, </w:t>
      </w:r>
      <w:r w:rsidRPr="00C33154">
        <w:rPr>
          <w:rFonts w:ascii="Arial" w:hAnsi="Arial" w:cs="Arial"/>
          <w:bCs/>
          <w:sz w:val="22"/>
          <w:szCs w:val="22"/>
          <w:lang w:eastAsia="en-US"/>
        </w:rPr>
        <w:t>die sich insbesondere dem Entertainment-B</w:t>
      </w:r>
      <w:r>
        <w:rPr>
          <w:rFonts w:ascii="Arial" w:hAnsi="Arial" w:cs="Arial"/>
          <w:bCs/>
          <w:sz w:val="22"/>
          <w:szCs w:val="22"/>
          <w:lang w:eastAsia="en-US"/>
        </w:rPr>
        <w:t xml:space="preserve">ereich widmen. Den Vorsitz der </w:t>
      </w:r>
      <w:r w:rsidRPr="00C33154">
        <w:rPr>
          <w:rFonts w:ascii="Arial" w:hAnsi="Arial" w:cs="Arial"/>
          <w:bCs/>
          <w:sz w:val="22"/>
          <w:szCs w:val="22"/>
          <w:lang w:eastAsia="en-US"/>
        </w:rPr>
        <w:t>renommierten Jury hat – wie bereits im vergangenen Jahr – Kathleen Cohen,</w:t>
      </w:r>
      <w:r>
        <w:rPr>
          <w:rFonts w:ascii="Arial" w:hAnsi="Arial" w:cs="Arial"/>
          <w:bCs/>
          <w:sz w:val="22"/>
          <w:szCs w:val="22"/>
          <w:lang w:eastAsia="en-US"/>
        </w:rPr>
        <w:t xml:space="preserve"> die unter anderem erfolgreiche </w:t>
      </w:r>
      <w:r w:rsidRPr="00C33154">
        <w:rPr>
          <w:rFonts w:ascii="Arial" w:hAnsi="Arial" w:cs="Arial"/>
          <w:bCs/>
          <w:sz w:val="22"/>
          <w:szCs w:val="22"/>
          <w:lang w:eastAsia="en-US"/>
        </w:rPr>
        <w:t>Projekte für „</w:t>
      </w:r>
      <w:proofErr w:type="spellStart"/>
      <w:r w:rsidRPr="00C33154">
        <w:rPr>
          <w:rFonts w:ascii="Arial" w:hAnsi="Arial" w:cs="Arial"/>
          <w:bCs/>
          <w:sz w:val="22"/>
          <w:szCs w:val="22"/>
          <w:lang w:eastAsia="en-US"/>
        </w:rPr>
        <w:t>DreamWorks</w:t>
      </w:r>
      <w:proofErr w:type="spellEnd"/>
      <w:r w:rsidRPr="00C33154">
        <w:rPr>
          <w:rFonts w:ascii="Arial" w:hAnsi="Arial" w:cs="Arial"/>
          <w:bCs/>
          <w:sz w:val="22"/>
          <w:szCs w:val="22"/>
          <w:lang w:eastAsia="en-US"/>
        </w:rPr>
        <w:t xml:space="preserve"> Interactive“ und „IBM </w:t>
      </w:r>
      <w:r w:rsidRPr="00C33154">
        <w:rPr>
          <w:rFonts w:ascii="Arial" w:hAnsi="Arial" w:cs="Arial"/>
          <w:bCs/>
          <w:sz w:val="22"/>
          <w:szCs w:val="22"/>
          <w:lang w:eastAsia="en-US"/>
        </w:rPr>
        <w:tab/>
        <w:t>Innovation“ realisierte. Schließlich wird in den fünf Kat</w:t>
      </w:r>
      <w:r>
        <w:rPr>
          <w:rFonts w:ascii="Arial" w:hAnsi="Arial" w:cs="Arial"/>
          <w:bCs/>
          <w:sz w:val="22"/>
          <w:szCs w:val="22"/>
          <w:lang w:eastAsia="en-US"/>
        </w:rPr>
        <w:t xml:space="preserve">egorien Kreativität, Erlebnis, </w:t>
      </w:r>
      <w:r w:rsidRPr="00C33154">
        <w:rPr>
          <w:rFonts w:ascii="Arial" w:hAnsi="Arial" w:cs="Arial"/>
          <w:bCs/>
          <w:sz w:val="22"/>
          <w:szCs w:val="22"/>
          <w:lang w:eastAsia="en-US"/>
        </w:rPr>
        <w:t xml:space="preserve">Einfluss, Innovation und Interaktion der </w:t>
      </w:r>
      <w:r>
        <w:rPr>
          <w:rFonts w:ascii="Arial" w:hAnsi="Arial" w:cs="Arial"/>
          <w:bCs/>
          <w:sz w:val="22"/>
          <w:szCs w:val="22"/>
          <w:lang w:eastAsia="en-US"/>
        </w:rPr>
        <w:t xml:space="preserve">AUREA Award verliehen. Weitere </w:t>
      </w:r>
      <w:r w:rsidRPr="00C33154">
        <w:rPr>
          <w:rFonts w:ascii="Arial" w:hAnsi="Arial" w:cs="Arial"/>
          <w:bCs/>
          <w:sz w:val="22"/>
          <w:szCs w:val="22"/>
          <w:lang w:eastAsia="en-US"/>
        </w:rPr>
        <w:t>Mitglieder der fünfköpfigen Fachjury sin</w:t>
      </w:r>
      <w:r>
        <w:rPr>
          <w:rFonts w:ascii="Arial" w:hAnsi="Arial" w:cs="Arial"/>
          <w:bCs/>
          <w:sz w:val="22"/>
          <w:szCs w:val="22"/>
          <w:lang w:eastAsia="en-US"/>
        </w:rPr>
        <w:t xml:space="preserve">d: Thomas Wagner (Mitgründer &amp; </w:t>
      </w:r>
      <w:r w:rsidRPr="00C33154">
        <w:rPr>
          <w:rFonts w:ascii="Arial" w:hAnsi="Arial" w:cs="Arial"/>
          <w:bCs/>
          <w:sz w:val="22"/>
          <w:szCs w:val="22"/>
          <w:lang w:eastAsia="en-US"/>
        </w:rPr>
        <w:t xml:space="preserve">Geschäftsführer VR Coaster), Fred </w:t>
      </w:r>
      <w:proofErr w:type="spellStart"/>
      <w:r w:rsidRPr="00C33154">
        <w:rPr>
          <w:rFonts w:ascii="Arial" w:hAnsi="Arial" w:cs="Arial"/>
          <w:bCs/>
          <w:sz w:val="22"/>
          <w:szCs w:val="22"/>
          <w:lang w:eastAsia="en-US"/>
        </w:rPr>
        <w:t>Lecompte</w:t>
      </w:r>
      <w:proofErr w:type="spellEnd"/>
      <w:r w:rsidRPr="00C33154">
        <w:rPr>
          <w:rFonts w:ascii="Arial" w:hAnsi="Arial" w:cs="Arial"/>
          <w:bCs/>
          <w:sz w:val="22"/>
          <w:szCs w:val="22"/>
          <w:lang w:eastAsia="en-US"/>
        </w:rPr>
        <w:t xml:space="preserve"> (Mitg</w:t>
      </w:r>
      <w:r>
        <w:rPr>
          <w:rFonts w:ascii="Arial" w:hAnsi="Arial" w:cs="Arial"/>
          <w:bCs/>
          <w:sz w:val="22"/>
          <w:szCs w:val="22"/>
          <w:lang w:eastAsia="en-US"/>
        </w:rPr>
        <w:t xml:space="preserve">ründer </w:t>
      </w:r>
      <w:proofErr w:type="spellStart"/>
      <w:r>
        <w:rPr>
          <w:rFonts w:ascii="Arial" w:hAnsi="Arial" w:cs="Arial"/>
          <w:bCs/>
          <w:sz w:val="22"/>
          <w:szCs w:val="22"/>
          <w:lang w:eastAsia="en-US"/>
        </w:rPr>
        <w:t>BackLight</w:t>
      </w:r>
      <w:proofErr w:type="spellEnd"/>
      <w:r>
        <w:rPr>
          <w:rFonts w:ascii="Arial" w:hAnsi="Arial" w:cs="Arial"/>
          <w:bCs/>
          <w:sz w:val="22"/>
          <w:szCs w:val="22"/>
          <w:lang w:eastAsia="en-US"/>
        </w:rPr>
        <w:t xml:space="preserve">), Cathy Hackl </w:t>
      </w:r>
      <w:r w:rsidRPr="00C33154">
        <w:rPr>
          <w:rFonts w:ascii="Arial" w:hAnsi="Arial" w:cs="Arial"/>
          <w:bCs/>
          <w:sz w:val="22"/>
          <w:szCs w:val="22"/>
          <w:lang w:eastAsia="en-US"/>
        </w:rPr>
        <w:t xml:space="preserve">(Enterprise Partner Marketing, Magic </w:t>
      </w:r>
      <w:proofErr w:type="spellStart"/>
      <w:r w:rsidRPr="00C33154">
        <w:rPr>
          <w:rFonts w:ascii="Arial" w:hAnsi="Arial" w:cs="Arial"/>
          <w:bCs/>
          <w:sz w:val="22"/>
          <w:szCs w:val="22"/>
          <w:lang w:eastAsia="en-US"/>
        </w:rPr>
        <w:t>Leap</w:t>
      </w:r>
      <w:proofErr w:type="spellEnd"/>
      <w:r w:rsidRPr="00C33154">
        <w:rPr>
          <w:rFonts w:ascii="Arial" w:hAnsi="Arial" w:cs="Arial"/>
          <w:bCs/>
          <w:sz w:val="22"/>
          <w:szCs w:val="22"/>
          <w:lang w:eastAsia="en-US"/>
        </w:rPr>
        <w:t>) und Frank</w:t>
      </w:r>
      <w:r>
        <w:rPr>
          <w:rFonts w:ascii="Arial" w:hAnsi="Arial" w:cs="Arial"/>
          <w:bCs/>
          <w:sz w:val="22"/>
          <w:szCs w:val="22"/>
          <w:lang w:eastAsia="en-US"/>
        </w:rPr>
        <w:t xml:space="preserve"> </w:t>
      </w:r>
      <w:proofErr w:type="spellStart"/>
      <w:r>
        <w:rPr>
          <w:rFonts w:ascii="Arial" w:hAnsi="Arial" w:cs="Arial"/>
          <w:bCs/>
          <w:sz w:val="22"/>
          <w:szCs w:val="22"/>
          <w:lang w:eastAsia="en-US"/>
        </w:rPr>
        <w:t>Govaere</w:t>
      </w:r>
      <w:proofErr w:type="spellEnd"/>
      <w:r>
        <w:rPr>
          <w:rFonts w:ascii="Arial" w:hAnsi="Arial" w:cs="Arial"/>
          <w:bCs/>
          <w:sz w:val="22"/>
          <w:szCs w:val="22"/>
          <w:lang w:eastAsia="en-US"/>
        </w:rPr>
        <w:t xml:space="preserve"> (Animation </w:t>
      </w:r>
      <w:proofErr w:type="spellStart"/>
      <w:r>
        <w:rPr>
          <w:rFonts w:ascii="Arial" w:hAnsi="Arial" w:cs="Arial"/>
          <w:bCs/>
          <w:sz w:val="22"/>
          <w:szCs w:val="22"/>
          <w:lang w:eastAsia="en-US"/>
        </w:rPr>
        <w:t>Director</w:t>
      </w:r>
      <w:proofErr w:type="spellEnd"/>
      <w:r>
        <w:rPr>
          <w:rFonts w:ascii="Arial" w:hAnsi="Arial" w:cs="Arial"/>
          <w:bCs/>
          <w:sz w:val="22"/>
          <w:szCs w:val="22"/>
          <w:lang w:eastAsia="en-US"/>
        </w:rPr>
        <w:t xml:space="preserve">, </w:t>
      </w:r>
      <w:r w:rsidRPr="00C33154">
        <w:rPr>
          <w:rFonts w:ascii="Arial" w:hAnsi="Arial" w:cs="Arial"/>
          <w:bCs/>
          <w:sz w:val="22"/>
          <w:szCs w:val="22"/>
          <w:lang w:eastAsia="en-US"/>
        </w:rPr>
        <w:t>Producer &amp; VFX-Supervisor, UFA).</w:t>
      </w:r>
    </w:p>
    <w:p w14:paraId="546E9D24" w14:textId="0A4C3D3C" w:rsidR="00C33154" w:rsidRPr="00C33154" w:rsidRDefault="00C33154" w:rsidP="00C33154">
      <w:pPr>
        <w:spacing w:line="288" w:lineRule="auto"/>
        <w:ind w:left="1418" w:right="-227"/>
        <w:jc w:val="both"/>
        <w:rPr>
          <w:rFonts w:ascii="Arial" w:hAnsi="Arial" w:cs="Arial"/>
          <w:bCs/>
          <w:sz w:val="22"/>
          <w:szCs w:val="22"/>
          <w:lang w:eastAsia="en-US"/>
        </w:rPr>
      </w:pPr>
      <w:r w:rsidRPr="00C33154">
        <w:rPr>
          <w:rFonts w:ascii="Arial" w:hAnsi="Arial" w:cs="Arial"/>
          <w:bCs/>
          <w:sz w:val="22"/>
          <w:szCs w:val="22"/>
          <w:lang w:eastAsia="en-US"/>
        </w:rPr>
        <w:t>Das Portfolio an Einreichungen reicht von Spiele- un</w:t>
      </w:r>
      <w:r>
        <w:rPr>
          <w:rFonts w:ascii="Arial" w:hAnsi="Arial" w:cs="Arial"/>
          <w:bCs/>
          <w:sz w:val="22"/>
          <w:szCs w:val="22"/>
          <w:lang w:eastAsia="en-US"/>
        </w:rPr>
        <w:t xml:space="preserve">d App-Entwicklungen bis hin zu </w:t>
      </w:r>
      <w:r w:rsidRPr="00C33154">
        <w:rPr>
          <w:rFonts w:ascii="Arial" w:hAnsi="Arial" w:cs="Arial"/>
          <w:bCs/>
          <w:sz w:val="22"/>
          <w:szCs w:val="22"/>
          <w:lang w:eastAsia="en-US"/>
        </w:rPr>
        <w:t xml:space="preserve">filmischen </w:t>
      </w:r>
      <w:proofErr w:type="spellStart"/>
      <w:r w:rsidRPr="00C33154">
        <w:rPr>
          <w:rFonts w:ascii="Arial" w:hAnsi="Arial" w:cs="Arial"/>
          <w:bCs/>
          <w:sz w:val="22"/>
          <w:szCs w:val="22"/>
          <w:lang w:eastAsia="en-US"/>
        </w:rPr>
        <w:t>Arthouse</w:t>
      </w:r>
      <w:proofErr w:type="spellEnd"/>
      <w:r w:rsidRPr="00C33154">
        <w:rPr>
          <w:rFonts w:ascii="Arial" w:hAnsi="Arial" w:cs="Arial"/>
          <w:bCs/>
          <w:sz w:val="22"/>
          <w:szCs w:val="22"/>
          <w:lang w:eastAsia="en-US"/>
        </w:rPr>
        <w:t xml:space="preserve">-Projekten, die mit </w:t>
      </w:r>
      <w:proofErr w:type="spellStart"/>
      <w:r w:rsidRPr="00C33154">
        <w:rPr>
          <w:rFonts w:ascii="Arial" w:hAnsi="Arial" w:cs="Arial"/>
          <w:bCs/>
          <w:sz w:val="22"/>
          <w:szCs w:val="22"/>
          <w:lang w:eastAsia="en-US"/>
        </w:rPr>
        <w:t>Augmented</w:t>
      </w:r>
      <w:proofErr w:type="spellEnd"/>
      <w:r w:rsidRPr="00C33154">
        <w:rPr>
          <w:rFonts w:ascii="Arial" w:hAnsi="Arial" w:cs="Arial"/>
          <w:bCs/>
          <w:sz w:val="22"/>
          <w:szCs w:val="22"/>
          <w:lang w:eastAsia="en-US"/>
        </w:rPr>
        <w:t>- un</w:t>
      </w:r>
      <w:r>
        <w:rPr>
          <w:rFonts w:ascii="Arial" w:hAnsi="Arial" w:cs="Arial"/>
          <w:bCs/>
          <w:sz w:val="22"/>
          <w:szCs w:val="22"/>
          <w:lang w:eastAsia="en-US"/>
        </w:rPr>
        <w:t xml:space="preserve">d/oder Virtual-Reality-Technik </w:t>
      </w:r>
      <w:r w:rsidRPr="00C33154">
        <w:rPr>
          <w:rFonts w:ascii="Arial" w:hAnsi="Arial" w:cs="Arial"/>
          <w:bCs/>
          <w:sz w:val="22"/>
          <w:szCs w:val="22"/>
          <w:lang w:eastAsia="en-US"/>
        </w:rPr>
        <w:t>kombiniert werden können und sich dabei so</w:t>
      </w:r>
      <w:r>
        <w:rPr>
          <w:rFonts w:ascii="Arial" w:hAnsi="Arial" w:cs="Arial"/>
          <w:bCs/>
          <w:sz w:val="22"/>
          <w:szCs w:val="22"/>
          <w:lang w:eastAsia="en-US"/>
        </w:rPr>
        <w:t xml:space="preserve">wohl an Kinder wie auch an ein </w:t>
      </w:r>
      <w:r w:rsidRPr="00C33154">
        <w:rPr>
          <w:rFonts w:ascii="Arial" w:hAnsi="Arial" w:cs="Arial"/>
          <w:bCs/>
          <w:sz w:val="22"/>
          <w:szCs w:val="22"/>
          <w:lang w:eastAsia="en-US"/>
        </w:rPr>
        <w:t>erwachsenes Publikum richten. Ebenso vielfältig wie die</w:t>
      </w:r>
      <w:r>
        <w:rPr>
          <w:rFonts w:ascii="Arial" w:hAnsi="Arial" w:cs="Arial"/>
          <w:bCs/>
          <w:sz w:val="22"/>
          <w:szCs w:val="22"/>
          <w:lang w:eastAsia="en-US"/>
        </w:rPr>
        <w:t xml:space="preserve"> Einreichungen, sind aber auch </w:t>
      </w:r>
      <w:r w:rsidRPr="00C33154">
        <w:rPr>
          <w:rFonts w:ascii="Arial" w:hAnsi="Arial" w:cs="Arial"/>
          <w:bCs/>
          <w:sz w:val="22"/>
          <w:szCs w:val="22"/>
          <w:lang w:eastAsia="en-US"/>
        </w:rPr>
        <w:t>die Entwickler-Teams selbst. Unter den zehn Fin</w:t>
      </w:r>
      <w:r>
        <w:rPr>
          <w:rFonts w:ascii="Arial" w:hAnsi="Arial" w:cs="Arial"/>
          <w:bCs/>
          <w:sz w:val="22"/>
          <w:szCs w:val="22"/>
          <w:lang w:eastAsia="en-US"/>
        </w:rPr>
        <w:t xml:space="preserve">alisten finden sich vier </w:t>
      </w:r>
      <w:r>
        <w:rPr>
          <w:rFonts w:ascii="Arial" w:hAnsi="Arial" w:cs="Arial"/>
          <w:bCs/>
          <w:sz w:val="22"/>
          <w:szCs w:val="22"/>
          <w:lang w:eastAsia="en-US"/>
        </w:rPr>
        <w:lastRenderedPageBreak/>
        <w:t xml:space="preserve">junge </w:t>
      </w:r>
      <w:r w:rsidRPr="00C33154">
        <w:rPr>
          <w:rFonts w:ascii="Arial" w:hAnsi="Arial" w:cs="Arial"/>
          <w:bCs/>
          <w:sz w:val="22"/>
          <w:szCs w:val="22"/>
          <w:lang w:eastAsia="en-US"/>
        </w:rPr>
        <w:t>Unternehmen aus Deutschland, zwei aus Frankr</w:t>
      </w:r>
      <w:r>
        <w:rPr>
          <w:rFonts w:ascii="Arial" w:hAnsi="Arial" w:cs="Arial"/>
          <w:bCs/>
          <w:sz w:val="22"/>
          <w:szCs w:val="22"/>
          <w:lang w:eastAsia="en-US"/>
        </w:rPr>
        <w:t xml:space="preserve">eich, ebenso aus den USA sowie </w:t>
      </w:r>
      <w:r w:rsidRPr="00C33154">
        <w:rPr>
          <w:rFonts w:ascii="Arial" w:hAnsi="Arial" w:cs="Arial"/>
          <w:bCs/>
          <w:sz w:val="22"/>
          <w:szCs w:val="22"/>
          <w:lang w:eastAsia="en-US"/>
        </w:rPr>
        <w:t xml:space="preserve">jeweils ein Team aus Schweden und Israel. </w:t>
      </w:r>
    </w:p>
    <w:p w14:paraId="3DD9374A" w14:textId="2BE46F73" w:rsidR="00197A42" w:rsidRDefault="00C33154" w:rsidP="00C33154">
      <w:pPr>
        <w:spacing w:line="288" w:lineRule="auto"/>
        <w:ind w:left="1418" w:right="-227"/>
        <w:jc w:val="both"/>
        <w:rPr>
          <w:rFonts w:ascii="Arial" w:hAnsi="Arial" w:cs="Arial"/>
          <w:sz w:val="22"/>
          <w:szCs w:val="22"/>
        </w:rPr>
      </w:pPr>
      <w:r w:rsidRPr="00C33154">
        <w:rPr>
          <w:rFonts w:ascii="Arial" w:hAnsi="Arial" w:cs="Arial"/>
          <w:bCs/>
          <w:sz w:val="22"/>
          <w:szCs w:val="22"/>
          <w:lang w:eastAsia="en-US"/>
        </w:rPr>
        <w:t xml:space="preserve">Weltweit zählen </w:t>
      </w:r>
      <w:proofErr w:type="spellStart"/>
      <w:r w:rsidRPr="00C33154">
        <w:rPr>
          <w:rFonts w:ascii="Arial" w:hAnsi="Arial" w:cs="Arial"/>
          <w:bCs/>
          <w:sz w:val="22"/>
          <w:szCs w:val="22"/>
          <w:lang w:eastAsia="en-US"/>
        </w:rPr>
        <w:t>Augmented</w:t>
      </w:r>
      <w:proofErr w:type="spellEnd"/>
      <w:r w:rsidRPr="00C33154">
        <w:rPr>
          <w:rFonts w:ascii="Arial" w:hAnsi="Arial" w:cs="Arial"/>
          <w:bCs/>
          <w:sz w:val="22"/>
          <w:szCs w:val="22"/>
          <w:lang w:eastAsia="en-US"/>
        </w:rPr>
        <w:t xml:space="preserve"> (AR) und Virtual Re</w:t>
      </w:r>
      <w:r>
        <w:rPr>
          <w:rFonts w:ascii="Arial" w:hAnsi="Arial" w:cs="Arial"/>
          <w:bCs/>
          <w:sz w:val="22"/>
          <w:szCs w:val="22"/>
          <w:lang w:eastAsia="en-US"/>
        </w:rPr>
        <w:t xml:space="preserve">ality (VR) Technologien zu den </w:t>
      </w:r>
      <w:r w:rsidRPr="00C33154">
        <w:rPr>
          <w:rFonts w:ascii="Arial" w:hAnsi="Arial" w:cs="Arial"/>
          <w:bCs/>
          <w:sz w:val="22"/>
          <w:szCs w:val="22"/>
          <w:lang w:eastAsia="en-US"/>
        </w:rPr>
        <w:t>boomenden Massenmedien, die beinahe täglich ne</w:t>
      </w:r>
      <w:r>
        <w:rPr>
          <w:rFonts w:ascii="Arial" w:hAnsi="Arial" w:cs="Arial"/>
          <w:bCs/>
          <w:sz w:val="22"/>
          <w:szCs w:val="22"/>
          <w:lang w:eastAsia="en-US"/>
        </w:rPr>
        <w:t xml:space="preserve">ue Entwicklungen erfahren. Der Europa-Park </w:t>
      </w:r>
      <w:r w:rsidRPr="00C33154">
        <w:rPr>
          <w:rFonts w:ascii="Arial" w:hAnsi="Arial" w:cs="Arial"/>
          <w:bCs/>
          <w:sz w:val="22"/>
          <w:szCs w:val="22"/>
          <w:lang w:eastAsia="en-US"/>
        </w:rPr>
        <w:t xml:space="preserve">nimmt hierbei eine Vorreiterrolle innerhalb der Freizeitparkbranche ein. Im </w:t>
      </w:r>
      <w:r w:rsidRPr="00C33154">
        <w:rPr>
          <w:rFonts w:ascii="Arial" w:hAnsi="Arial" w:cs="Arial"/>
          <w:bCs/>
          <w:sz w:val="22"/>
          <w:szCs w:val="22"/>
          <w:lang w:eastAsia="en-US"/>
        </w:rPr>
        <w:tab/>
        <w:t>September 2015 bot er als erster Park der Welt ein Vi</w:t>
      </w:r>
      <w:r>
        <w:rPr>
          <w:rFonts w:ascii="Arial" w:hAnsi="Arial" w:cs="Arial"/>
          <w:bCs/>
          <w:sz w:val="22"/>
          <w:szCs w:val="22"/>
          <w:lang w:eastAsia="en-US"/>
        </w:rPr>
        <w:t xml:space="preserve">rtual-Reality-Erlebnis auf der </w:t>
      </w:r>
      <w:r w:rsidRPr="00C33154">
        <w:rPr>
          <w:rFonts w:ascii="Arial" w:hAnsi="Arial" w:cs="Arial"/>
          <w:bCs/>
          <w:sz w:val="22"/>
          <w:szCs w:val="22"/>
          <w:lang w:eastAsia="en-US"/>
        </w:rPr>
        <w:t xml:space="preserve">Achterbahn „Alpenexpress </w:t>
      </w:r>
      <w:proofErr w:type="spellStart"/>
      <w:r w:rsidRPr="00C33154">
        <w:rPr>
          <w:rFonts w:ascii="Arial" w:hAnsi="Arial" w:cs="Arial"/>
          <w:bCs/>
          <w:sz w:val="22"/>
          <w:szCs w:val="22"/>
          <w:lang w:eastAsia="en-US"/>
        </w:rPr>
        <w:t>Coastiality</w:t>
      </w:r>
      <w:proofErr w:type="spellEnd"/>
      <w:r w:rsidRPr="00C33154">
        <w:rPr>
          <w:rFonts w:ascii="Arial" w:hAnsi="Arial" w:cs="Arial"/>
          <w:bCs/>
          <w:sz w:val="22"/>
          <w:szCs w:val="22"/>
          <w:lang w:eastAsia="en-US"/>
        </w:rPr>
        <w:t xml:space="preserve">“ im täglichen Publikumsbetrieb an. Inzwischen </w:t>
      </w:r>
      <w:r w:rsidRPr="00C33154">
        <w:rPr>
          <w:rFonts w:ascii="Arial" w:hAnsi="Arial" w:cs="Arial"/>
          <w:bCs/>
          <w:sz w:val="22"/>
          <w:szCs w:val="22"/>
          <w:lang w:eastAsia="en-US"/>
        </w:rPr>
        <w:tab/>
        <w:t>kam mit „</w:t>
      </w:r>
      <w:proofErr w:type="spellStart"/>
      <w:r w:rsidRPr="00C33154">
        <w:rPr>
          <w:rFonts w:ascii="Arial" w:hAnsi="Arial" w:cs="Arial"/>
          <w:bCs/>
          <w:sz w:val="22"/>
          <w:szCs w:val="22"/>
          <w:lang w:eastAsia="en-US"/>
        </w:rPr>
        <w:t>Euro</w:t>
      </w:r>
      <w:r>
        <w:rPr>
          <w:rFonts w:ascii="Arial" w:hAnsi="Arial" w:cs="Arial"/>
          <w:bCs/>
          <w:sz w:val="22"/>
          <w:szCs w:val="22"/>
          <w:lang w:eastAsia="en-US"/>
        </w:rPr>
        <w:t>sat</w:t>
      </w:r>
      <w:proofErr w:type="spellEnd"/>
      <w:r>
        <w:rPr>
          <w:rFonts w:ascii="Arial" w:hAnsi="Arial" w:cs="Arial"/>
          <w:bCs/>
          <w:sz w:val="22"/>
          <w:szCs w:val="22"/>
          <w:lang w:eastAsia="en-US"/>
        </w:rPr>
        <w:t xml:space="preserve"> – </w:t>
      </w:r>
      <w:proofErr w:type="spellStart"/>
      <w:r>
        <w:rPr>
          <w:rFonts w:ascii="Arial" w:hAnsi="Arial" w:cs="Arial"/>
          <w:bCs/>
          <w:sz w:val="22"/>
          <w:szCs w:val="22"/>
          <w:lang w:eastAsia="en-US"/>
        </w:rPr>
        <w:t>Coastiality</w:t>
      </w:r>
      <w:proofErr w:type="spellEnd"/>
      <w:r>
        <w:rPr>
          <w:rFonts w:ascii="Arial" w:hAnsi="Arial" w:cs="Arial"/>
          <w:bCs/>
          <w:sz w:val="22"/>
          <w:szCs w:val="22"/>
          <w:lang w:eastAsia="en-US"/>
        </w:rPr>
        <w:t xml:space="preserve">“ ein weiteres </w:t>
      </w:r>
      <w:r w:rsidRPr="00C33154">
        <w:rPr>
          <w:rFonts w:ascii="Arial" w:hAnsi="Arial" w:cs="Arial"/>
          <w:bCs/>
          <w:sz w:val="22"/>
          <w:szCs w:val="22"/>
          <w:lang w:eastAsia="en-US"/>
        </w:rPr>
        <w:t>atember</w:t>
      </w:r>
      <w:r>
        <w:rPr>
          <w:rFonts w:ascii="Arial" w:hAnsi="Arial" w:cs="Arial"/>
          <w:bCs/>
          <w:sz w:val="22"/>
          <w:szCs w:val="22"/>
          <w:lang w:eastAsia="en-US"/>
        </w:rPr>
        <w:t xml:space="preserve">aubendes VR-Achterbahnerlebnis </w:t>
      </w:r>
      <w:r w:rsidRPr="00C33154">
        <w:rPr>
          <w:rFonts w:ascii="Arial" w:hAnsi="Arial" w:cs="Arial"/>
          <w:bCs/>
          <w:sz w:val="22"/>
          <w:szCs w:val="22"/>
          <w:lang w:eastAsia="en-US"/>
        </w:rPr>
        <w:t>hinzu, das bereits mit verschiedenen Awards im Bere</w:t>
      </w:r>
      <w:r>
        <w:rPr>
          <w:rFonts w:ascii="Arial" w:hAnsi="Arial" w:cs="Arial"/>
          <w:bCs/>
          <w:sz w:val="22"/>
          <w:szCs w:val="22"/>
          <w:lang w:eastAsia="en-US"/>
        </w:rPr>
        <w:t xml:space="preserve">ich der digitalen Technologien </w:t>
      </w:r>
      <w:r w:rsidRPr="00C33154">
        <w:rPr>
          <w:rFonts w:ascii="Arial" w:hAnsi="Arial" w:cs="Arial"/>
          <w:bCs/>
          <w:sz w:val="22"/>
          <w:szCs w:val="22"/>
          <w:lang w:eastAsia="en-US"/>
        </w:rPr>
        <w:t>ausgezeichnet wurde. Darüber hinaus gibt e</w:t>
      </w:r>
      <w:r>
        <w:rPr>
          <w:rFonts w:ascii="Arial" w:hAnsi="Arial" w:cs="Arial"/>
          <w:bCs/>
          <w:sz w:val="22"/>
          <w:szCs w:val="22"/>
          <w:lang w:eastAsia="en-US"/>
        </w:rPr>
        <w:t xml:space="preserve">s in der Unterhaltungsindustrie weitere </w:t>
      </w:r>
      <w:r w:rsidRPr="00C33154">
        <w:rPr>
          <w:rFonts w:ascii="Arial" w:hAnsi="Arial" w:cs="Arial"/>
          <w:bCs/>
          <w:sz w:val="22"/>
          <w:szCs w:val="22"/>
          <w:lang w:eastAsia="en-US"/>
        </w:rPr>
        <w:t>vielfältige und zukunftsträchtige AR- &amp; VR-Pro</w:t>
      </w:r>
      <w:r>
        <w:rPr>
          <w:rFonts w:ascii="Arial" w:hAnsi="Arial" w:cs="Arial"/>
          <w:bCs/>
          <w:sz w:val="22"/>
          <w:szCs w:val="22"/>
          <w:lang w:eastAsia="en-US"/>
        </w:rPr>
        <w:t xml:space="preserve">dukte, die mit dem AUREA Award </w:t>
      </w:r>
      <w:r w:rsidRPr="00C33154">
        <w:rPr>
          <w:rFonts w:ascii="Arial" w:hAnsi="Arial" w:cs="Arial"/>
          <w:bCs/>
          <w:sz w:val="22"/>
          <w:szCs w:val="22"/>
          <w:lang w:eastAsia="en-US"/>
        </w:rPr>
        <w:t>gewürdigt werden sollen. Weitere Informationen so</w:t>
      </w:r>
      <w:r>
        <w:rPr>
          <w:rFonts w:ascii="Arial" w:hAnsi="Arial" w:cs="Arial"/>
          <w:bCs/>
          <w:sz w:val="22"/>
          <w:szCs w:val="22"/>
          <w:lang w:eastAsia="en-US"/>
        </w:rPr>
        <w:t xml:space="preserve">wie die vollständige Liste der </w:t>
      </w:r>
      <w:r w:rsidRPr="00C33154">
        <w:rPr>
          <w:rFonts w:ascii="Arial" w:hAnsi="Arial" w:cs="Arial"/>
          <w:bCs/>
          <w:sz w:val="22"/>
          <w:szCs w:val="22"/>
          <w:lang w:eastAsia="en-US"/>
        </w:rPr>
        <w:t xml:space="preserve">Finalisten unter: aurea-award.com.  </w:t>
      </w:r>
      <w:bookmarkStart w:id="0" w:name="_GoBack"/>
      <w:bookmarkEnd w:id="0"/>
    </w:p>
    <w:p w14:paraId="5445F0B7" w14:textId="512AE8E0" w:rsidR="00D96DF5" w:rsidRDefault="00D96DF5" w:rsidP="000C47AF">
      <w:pPr>
        <w:spacing w:line="288" w:lineRule="auto"/>
        <w:ind w:left="1418" w:right="-227"/>
        <w:jc w:val="both"/>
        <w:rPr>
          <w:rFonts w:ascii="Arial" w:hAnsi="Arial" w:cs="Arial"/>
          <w:sz w:val="22"/>
          <w:szCs w:val="22"/>
        </w:rPr>
      </w:pPr>
    </w:p>
    <w:p w14:paraId="2BD72B78" w14:textId="77777777" w:rsidR="00197A42" w:rsidRDefault="00197A42" w:rsidP="00197A42">
      <w:pPr>
        <w:spacing w:after="240" w:line="288" w:lineRule="auto"/>
        <w:ind w:left="1416"/>
        <w:jc w:val="both"/>
        <w:rPr>
          <w:rFonts w:ascii="Arial" w:hAnsi="Arial" w:cs="Arial"/>
          <w:i/>
          <w:sz w:val="20"/>
          <w:szCs w:val="20"/>
          <w:lang w:eastAsia="en-US"/>
        </w:rPr>
      </w:pPr>
    </w:p>
    <w:p w14:paraId="64599B19" w14:textId="77777777" w:rsidR="00197A42" w:rsidRDefault="00197A42" w:rsidP="00197A42">
      <w:pPr>
        <w:spacing w:after="240" w:line="288" w:lineRule="auto"/>
        <w:ind w:left="1416"/>
        <w:jc w:val="both"/>
        <w:rPr>
          <w:rFonts w:ascii="Arial" w:hAnsi="Arial" w:cs="Arial"/>
          <w:i/>
          <w:sz w:val="20"/>
          <w:szCs w:val="20"/>
          <w:lang w:eastAsia="en-US"/>
        </w:rPr>
      </w:pPr>
    </w:p>
    <w:p w14:paraId="6C537695" w14:textId="2392A152" w:rsidR="00197A42" w:rsidRDefault="00197A42" w:rsidP="00197A42">
      <w:pPr>
        <w:spacing w:line="288" w:lineRule="auto"/>
        <w:ind w:left="1418" w:right="-227"/>
        <w:jc w:val="both"/>
        <w:rPr>
          <w:rFonts w:ascii="Arial" w:hAnsi="Arial" w:cs="Arial"/>
          <w:sz w:val="22"/>
          <w:szCs w:val="22"/>
        </w:rPr>
      </w:pPr>
    </w:p>
    <w:sectPr w:rsidR="00197A42" w:rsidSect="004111D1">
      <w:headerReference w:type="even" r:id="rId8"/>
      <w:headerReference w:type="default" r:id="rId9"/>
      <w:headerReference w:type="first" r:id="rId1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89BF6" w14:textId="77777777" w:rsidR="00135771" w:rsidRDefault="00135771">
      <w:r>
        <w:separator/>
      </w:r>
    </w:p>
  </w:endnote>
  <w:endnote w:type="continuationSeparator" w:id="0">
    <w:p w14:paraId="65BA4F60" w14:textId="77777777" w:rsidR="00135771" w:rsidRDefault="00135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E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F5EE4" w14:textId="77777777" w:rsidR="00135771" w:rsidRDefault="00135771">
      <w:r>
        <w:separator/>
      </w:r>
    </w:p>
  </w:footnote>
  <w:footnote w:type="continuationSeparator" w:id="0">
    <w:p w14:paraId="4A71BC12" w14:textId="77777777" w:rsidR="00135771" w:rsidRDefault="001357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135771">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EP_02_BRF_01_Basis A" style="position:absolute;margin-left:0;margin-top:0;width:566.4pt;height:841.9pt;z-index:-251657728;mso-wrap-edited:f;mso-width-percent:0;mso-height-percent:0;mso-position-horizontal:center;mso-position-horizontal-relative:margin;mso-position-vertical:center;mso-position-vertical-relative:margin;mso-width-percent:0;mso-height-percent:0"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54BCCAE9">
          <wp:simplePos x="0" y="0"/>
          <wp:positionH relativeFrom="page">
            <wp:posOffset>0</wp:posOffset>
          </wp:positionH>
          <wp:positionV relativeFrom="page">
            <wp:posOffset>2523</wp:posOffset>
          </wp:positionV>
          <wp:extent cx="7560310" cy="10686085"/>
          <wp:effectExtent l="0" t="0" r="0" b="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86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7AF"/>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771"/>
    <w:rsid w:val="00135ADF"/>
    <w:rsid w:val="0013702F"/>
    <w:rsid w:val="00156F88"/>
    <w:rsid w:val="00160621"/>
    <w:rsid w:val="00164C4F"/>
    <w:rsid w:val="00164E20"/>
    <w:rsid w:val="0017091A"/>
    <w:rsid w:val="00181D4E"/>
    <w:rsid w:val="0018454B"/>
    <w:rsid w:val="00187E67"/>
    <w:rsid w:val="00197A42"/>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17910"/>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58D2"/>
    <w:rsid w:val="00287449"/>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268C9"/>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11D1"/>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6480B"/>
    <w:rsid w:val="005738E1"/>
    <w:rsid w:val="00576DEC"/>
    <w:rsid w:val="005800D4"/>
    <w:rsid w:val="0058124E"/>
    <w:rsid w:val="005824EA"/>
    <w:rsid w:val="00591171"/>
    <w:rsid w:val="005917F9"/>
    <w:rsid w:val="0059309D"/>
    <w:rsid w:val="005A1B80"/>
    <w:rsid w:val="005B2838"/>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35AA"/>
    <w:rsid w:val="007F461C"/>
    <w:rsid w:val="007F4C8B"/>
    <w:rsid w:val="007F5A7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55637"/>
    <w:rsid w:val="0096339F"/>
    <w:rsid w:val="00963926"/>
    <w:rsid w:val="00963E1F"/>
    <w:rsid w:val="00966CAE"/>
    <w:rsid w:val="0099200E"/>
    <w:rsid w:val="00993F82"/>
    <w:rsid w:val="00995A47"/>
    <w:rsid w:val="00996D3A"/>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2E13"/>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0570D"/>
    <w:rsid w:val="00B1111E"/>
    <w:rsid w:val="00B12AAB"/>
    <w:rsid w:val="00B20A41"/>
    <w:rsid w:val="00B27348"/>
    <w:rsid w:val="00B3134F"/>
    <w:rsid w:val="00B328AC"/>
    <w:rsid w:val="00B3376C"/>
    <w:rsid w:val="00B4535A"/>
    <w:rsid w:val="00B47965"/>
    <w:rsid w:val="00B53D9E"/>
    <w:rsid w:val="00B54801"/>
    <w:rsid w:val="00B65A72"/>
    <w:rsid w:val="00B65E1B"/>
    <w:rsid w:val="00B87CC6"/>
    <w:rsid w:val="00BA5109"/>
    <w:rsid w:val="00BA679B"/>
    <w:rsid w:val="00BA6DB0"/>
    <w:rsid w:val="00BB67F3"/>
    <w:rsid w:val="00BB6AFE"/>
    <w:rsid w:val="00BD36F4"/>
    <w:rsid w:val="00BD51FA"/>
    <w:rsid w:val="00BD5742"/>
    <w:rsid w:val="00BD577E"/>
    <w:rsid w:val="00BE54A2"/>
    <w:rsid w:val="00BE5AF3"/>
    <w:rsid w:val="00BF184E"/>
    <w:rsid w:val="00BF2C3C"/>
    <w:rsid w:val="00BF3CC6"/>
    <w:rsid w:val="00BF58B6"/>
    <w:rsid w:val="00C11B3A"/>
    <w:rsid w:val="00C12851"/>
    <w:rsid w:val="00C15D03"/>
    <w:rsid w:val="00C16013"/>
    <w:rsid w:val="00C223D4"/>
    <w:rsid w:val="00C2498F"/>
    <w:rsid w:val="00C33154"/>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2A5D"/>
    <w:rsid w:val="00DA4081"/>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5F86"/>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977F4"/>
    <w:rsid w:val="00FA06CC"/>
    <w:rsid w:val="00FA286E"/>
    <w:rsid w:val="00FB105B"/>
    <w:rsid w:val="00FB19FA"/>
    <w:rsid w:val="00FB3A86"/>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388F2-1C1A-40A8-B030-6435DFA39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451</Words>
  <Characters>2843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3288</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Bachert, Juliana</cp:lastModifiedBy>
  <cp:revision>6</cp:revision>
  <cp:lastPrinted>2019-03-19T08:40:00Z</cp:lastPrinted>
  <dcterms:created xsi:type="dcterms:W3CDTF">2019-12-10T13:26:00Z</dcterms:created>
  <dcterms:modified xsi:type="dcterms:W3CDTF">2019-12-10T15:10:00Z</dcterms:modified>
</cp:coreProperties>
</file>