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251843A2" w:rsidR="00E51DDE" w:rsidRPr="00D15EA4" w:rsidRDefault="00665E6F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F349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251843A2" w:rsidR="00E51DDE" w:rsidRPr="00D15EA4" w:rsidRDefault="00665E6F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F34923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9E" w14:textId="4D5126C5" w:rsidR="00665E6F" w:rsidRDefault="00F34923" w:rsidP="00363CE3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Parkscout Publikums Award</w:t>
      </w:r>
      <w:r w:rsidR="00BB0572">
        <w:rPr>
          <w:rFonts w:ascii="Arial" w:hAnsi="Arial" w:cs="Arial"/>
          <w:i/>
          <w:sz w:val="22"/>
          <w:u w:val="single"/>
        </w:rPr>
        <w:t>s</w:t>
      </w:r>
      <w:r>
        <w:rPr>
          <w:rFonts w:ascii="Arial" w:hAnsi="Arial" w:cs="Arial"/>
          <w:i/>
          <w:sz w:val="22"/>
          <w:u w:val="single"/>
        </w:rPr>
        <w:t xml:space="preserve"> 201</w:t>
      </w:r>
      <w:r w:rsidR="00C849DD">
        <w:rPr>
          <w:rFonts w:ascii="Arial" w:hAnsi="Arial" w:cs="Arial"/>
          <w:i/>
          <w:sz w:val="22"/>
          <w:u w:val="single"/>
        </w:rPr>
        <w:t>9</w:t>
      </w:r>
    </w:p>
    <w:p w14:paraId="1168BEF8" w14:textId="4337C392" w:rsidR="00F34923" w:rsidRDefault="00F8060A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Ausgezeichneter Freizeitspaß im </w:t>
      </w:r>
      <w:r w:rsidR="00F34923" w:rsidRPr="00F34923">
        <w:rPr>
          <w:rFonts w:ascii="Arial" w:hAnsi="Arial" w:cs="Arial"/>
          <w:b/>
          <w:sz w:val="28"/>
        </w:rPr>
        <w:t xml:space="preserve">Europa-Park </w:t>
      </w:r>
    </w:p>
    <w:p w14:paraId="5D3AE671" w14:textId="77777777" w:rsidR="00363CE3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427D3221" w14:textId="188EE3C5" w:rsidR="00C849DD" w:rsidRDefault="00C849DD" w:rsidP="00BB0572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Anfang Dezember verlieh das bekannte </w:t>
      </w:r>
      <w:r w:rsidR="004D0405">
        <w:rPr>
          <w:rFonts w:ascii="Arial" w:hAnsi="Arial" w:cs="Arial"/>
          <w:b/>
          <w:bCs/>
          <w:i/>
          <w:sz w:val="22"/>
          <w:szCs w:val="22"/>
          <w:lang w:eastAsia="en-US"/>
        </w:rPr>
        <w:t>Ausflugs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portal „Parkscout“ zum 14. Mal seine begehrten Publikums Award</w:t>
      </w:r>
      <w:r w:rsidR="004D0405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6E70D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damit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wichtigste Auszeichnung der deutschen Freizeitparkbranche. Rund 50.000 Teilnehmer </w:t>
      </w:r>
      <w:r w:rsidR="006E70D9">
        <w:rPr>
          <w:rFonts w:ascii="Arial" w:hAnsi="Arial" w:cs="Arial"/>
          <w:b/>
          <w:bCs/>
          <w:i/>
          <w:sz w:val="22"/>
          <w:szCs w:val="22"/>
          <w:lang w:eastAsia="en-US"/>
        </w:rPr>
        <w:t>hatten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über das Freizeitangebot in Deutschland ab</w:t>
      </w:r>
      <w:r w:rsidR="006E70D9">
        <w:rPr>
          <w:rFonts w:ascii="Arial" w:hAnsi="Arial" w:cs="Arial"/>
          <w:b/>
          <w:bCs/>
          <w:i/>
          <w:sz w:val="22"/>
          <w:szCs w:val="22"/>
          <w:lang w:eastAsia="en-US"/>
        </w:rPr>
        <w:t>gestimmt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Dabei erzielte </w:t>
      </w:r>
      <w:r w:rsidR="004D0405">
        <w:rPr>
          <w:rFonts w:ascii="Arial" w:hAnsi="Arial" w:cs="Arial"/>
          <w:b/>
          <w:bCs/>
          <w:i/>
          <w:sz w:val="22"/>
          <w:szCs w:val="22"/>
          <w:lang w:eastAsia="en-US"/>
        </w:rPr>
        <w:t>der Europa-Park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sechs Mal den ersten Platz. Gewählt zum besten Freizeitpark in Deutschland überzeugte der Europa-Park unter anderem</w:t>
      </w:r>
      <w:r w:rsidR="006E70D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Rulantica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 The Musical“ als beste Show und zum dritten Mal in F</w:t>
      </w:r>
      <w:r w:rsidR="00F0567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olge mit der besten Gastronomie. </w:t>
      </w:r>
    </w:p>
    <w:p w14:paraId="2FE9696F" w14:textId="77777777" w:rsidR="005A74AA" w:rsidRDefault="005A74AA" w:rsidP="00363CE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541F1A92" w14:textId="3128AC8C" w:rsidR="00B300AA" w:rsidRDefault="00B300AA" w:rsidP="00B300A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Deutschland</w:t>
      </w:r>
      <w:r w:rsidR="006E70D9">
        <w:rPr>
          <w:rFonts w:ascii="Arial" w:hAnsi="Arial" w:cs="Arial"/>
          <w:sz w:val="22"/>
          <w:szCs w:val="22"/>
          <w:lang w:eastAsia="en-US"/>
        </w:rPr>
        <w:t xml:space="preserve">s größter Freizeitpark hatte am </w:t>
      </w:r>
      <w:r>
        <w:rPr>
          <w:rFonts w:ascii="Arial" w:hAnsi="Arial" w:cs="Arial"/>
          <w:sz w:val="22"/>
          <w:szCs w:val="22"/>
          <w:lang w:eastAsia="en-US"/>
        </w:rPr>
        <w:t xml:space="preserve">2. Dezember 2019 </w:t>
      </w:r>
      <w:r w:rsidR="004D0405">
        <w:rPr>
          <w:rFonts w:ascii="Arial" w:hAnsi="Arial" w:cs="Arial"/>
          <w:sz w:val="22"/>
          <w:szCs w:val="22"/>
          <w:lang w:eastAsia="en-US"/>
        </w:rPr>
        <w:t>bei</w:t>
      </w:r>
      <w:r>
        <w:rPr>
          <w:rFonts w:ascii="Arial" w:hAnsi="Arial" w:cs="Arial"/>
          <w:sz w:val="22"/>
          <w:szCs w:val="22"/>
          <w:lang w:eastAsia="en-US"/>
        </w:rPr>
        <w:t xml:space="preserve"> der Bekanntgabe der Parkscout </w:t>
      </w:r>
      <w:r w:rsidRPr="00B300AA">
        <w:rPr>
          <w:rFonts w:ascii="Arial" w:hAnsi="Arial" w:cs="Arial"/>
          <w:sz w:val="22"/>
          <w:szCs w:val="22"/>
          <w:lang w:eastAsia="en-US"/>
        </w:rPr>
        <w:t xml:space="preserve">Publikums </w:t>
      </w:r>
      <w:r>
        <w:rPr>
          <w:rFonts w:ascii="Arial" w:hAnsi="Arial" w:cs="Arial"/>
          <w:sz w:val="22"/>
          <w:szCs w:val="22"/>
          <w:lang w:eastAsia="en-US"/>
        </w:rPr>
        <w:t xml:space="preserve">Awards reichlich Grund zu feiern: In den Kategorien bester Freizeitpark, bestes Preis-Leistungs-Verhältnis und beste Gastronomie wählten rund 50.000 Teilnehmer der beliebten Ausflugswebseite „Parkscout“ den Europa-Park ganz oben aufs Treppchen. Das Erfolgsrezept </w:t>
      </w:r>
      <w:r w:rsidR="006E70D9">
        <w:rPr>
          <w:rFonts w:ascii="Arial" w:hAnsi="Arial" w:cs="Arial"/>
          <w:sz w:val="22"/>
          <w:szCs w:val="22"/>
          <w:lang w:eastAsia="en-US"/>
        </w:rPr>
        <w:t>des Familienunternehmens</w:t>
      </w:r>
      <w:r>
        <w:rPr>
          <w:rFonts w:ascii="Arial" w:hAnsi="Arial" w:cs="Arial"/>
          <w:sz w:val="22"/>
          <w:szCs w:val="22"/>
          <w:lang w:eastAsia="en-US"/>
        </w:rPr>
        <w:t xml:space="preserve"> ist ein Mix aus </w:t>
      </w:r>
      <w:r w:rsidRPr="00F34923">
        <w:rPr>
          <w:rFonts w:ascii="Arial" w:hAnsi="Arial" w:cs="Arial"/>
          <w:sz w:val="22"/>
          <w:szCs w:val="22"/>
          <w:lang w:eastAsia="en-US"/>
        </w:rPr>
        <w:t xml:space="preserve">abwechslungsreichen Fahrgeschäften, detailgetreuer </w:t>
      </w:r>
      <w:r>
        <w:rPr>
          <w:rFonts w:ascii="Arial" w:hAnsi="Arial" w:cs="Arial"/>
          <w:sz w:val="22"/>
          <w:szCs w:val="22"/>
          <w:lang w:eastAsia="en-US"/>
        </w:rPr>
        <w:t>Thematisierung und erstklassigen</w:t>
      </w:r>
      <w:r w:rsidRPr="00F34923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Shows</w:t>
      </w:r>
      <w:r w:rsidRPr="00F34923">
        <w:rPr>
          <w:rFonts w:ascii="Arial" w:hAnsi="Arial" w:cs="Arial"/>
          <w:sz w:val="22"/>
          <w:szCs w:val="22"/>
          <w:lang w:eastAsia="en-US"/>
        </w:rPr>
        <w:t>.</w:t>
      </w:r>
      <w:r>
        <w:rPr>
          <w:rFonts w:ascii="Arial" w:hAnsi="Arial" w:cs="Arial"/>
          <w:sz w:val="22"/>
          <w:szCs w:val="22"/>
          <w:lang w:eastAsia="en-US"/>
        </w:rPr>
        <w:t xml:space="preserve"> Bei der Abstimmung konnten auch die Eigenproduktion „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Rulantica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– The Musical“</w:t>
      </w:r>
      <w:r w:rsidRPr="003D327A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als beste Show in einem Freizeitpark</w:t>
      </w:r>
      <w:r w:rsidRPr="003D327A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und</w:t>
      </w:r>
      <w:r w:rsidR="00B723A2">
        <w:rPr>
          <w:rFonts w:ascii="Arial" w:hAnsi="Arial" w:cs="Arial"/>
          <w:sz w:val="22"/>
          <w:szCs w:val="22"/>
          <w:lang w:eastAsia="en-US"/>
        </w:rPr>
        <w:t xml:space="preserve"> die Familienattraktion</w:t>
      </w:r>
      <w:r>
        <w:rPr>
          <w:rFonts w:ascii="Arial" w:hAnsi="Arial" w:cs="Arial"/>
          <w:sz w:val="22"/>
          <w:szCs w:val="22"/>
          <w:lang w:eastAsia="en-US"/>
        </w:rPr>
        <w:t xml:space="preserve"> „</w:t>
      </w:r>
      <w:r w:rsidR="00B723A2">
        <w:rPr>
          <w:rFonts w:ascii="Arial" w:hAnsi="Arial" w:cs="Arial"/>
          <w:sz w:val="22"/>
          <w:szCs w:val="22"/>
          <w:lang w:eastAsia="en-US"/>
        </w:rPr>
        <w:t>ARTHUR</w:t>
      </w:r>
      <w:r>
        <w:rPr>
          <w:rFonts w:ascii="Arial" w:hAnsi="Arial" w:cs="Arial"/>
          <w:sz w:val="22"/>
          <w:szCs w:val="22"/>
          <w:lang w:eastAsia="en-US"/>
        </w:rPr>
        <w:t>“ al</w:t>
      </w:r>
      <w:r w:rsidR="004D0405">
        <w:rPr>
          <w:rFonts w:ascii="Arial" w:hAnsi="Arial" w:cs="Arial"/>
          <w:sz w:val="22"/>
          <w:szCs w:val="22"/>
          <w:lang w:eastAsia="en-US"/>
        </w:rPr>
        <w:t>s beste Themenfahrt überzeugen.</w:t>
      </w:r>
    </w:p>
    <w:p w14:paraId="2EFFD643" w14:textId="0DF6E123" w:rsidR="003D327A" w:rsidRDefault="00B300AA" w:rsidP="00B300A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Ü</w:t>
      </w:r>
      <w:r w:rsidR="00C96505">
        <w:rPr>
          <w:rFonts w:ascii="Arial" w:hAnsi="Arial" w:cs="Arial"/>
          <w:sz w:val="22"/>
          <w:szCs w:val="22"/>
          <w:lang w:eastAsia="en-US"/>
        </w:rPr>
        <w:t xml:space="preserve">ber 100 Attraktionen auf einer Fläche von 95 Hektar </w:t>
      </w:r>
      <w:r w:rsidR="004D0405">
        <w:rPr>
          <w:rFonts w:ascii="Arial" w:hAnsi="Arial" w:cs="Arial"/>
          <w:sz w:val="22"/>
          <w:szCs w:val="22"/>
          <w:lang w:eastAsia="en-US"/>
        </w:rPr>
        <w:t xml:space="preserve">sowie die neue </w:t>
      </w:r>
      <w:proofErr w:type="spellStart"/>
      <w:r w:rsidR="006E70D9">
        <w:rPr>
          <w:rFonts w:ascii="Arial" w:hAnsi="Arial" w:cs="Arial"/>
          <w:sz w:val="22"/>
          <w:szCs w:val="22"/>
          <w:lang w:eastAsia="en-US"/>
        </w:rPr>
        <w:t>Indoor</w:t>
      </w:r>
      <w:proofErr w:type="spellEnd"/>
      <w:r w:rsidR="006E70D9">
        <w:rPr>
          <w:rFonts w:ascii="Arial" w:hAnsi="Arial" w:cs="Arial"/>
          <w:sz w:val="22"/>
          <w:szCs w:val="22"/>
          <w:lang w:eastAsia="en-US"/>
        </w:rPr>
        <w:t>-</w:t>
      </w:r>
      <w:r w:rsidR="004D0405">
        <w:rPr>
          <w:rFonts w:ascii="Arial" w:hAnsi="Arial" w:cs="Arial"/>
          <w:sz w:val="22"/>
          <w:szCs w:val="22"/>
          <w:lang w:eastAsia="en-US"/>
        </w:rPr>
        <w:t xml:space="preserve">Wasserwelt </w:t>
      </w:r>
      <w:proofErr w:type="spellStart"/>
      <w:r w:rsidR="004D0405">
        <w:rPr>
          <w:rFonts w:ascii="Arial" w:hAnsi="Arial" w:cs="Arial"/>
          <w:sz w:val="22"/>
          <w:szCs w:val="22"/>
          <w:lang w:eastAsia="en-US"/>
        </w:rPr>
        <w:t>Rulantica</w:t>
      </w:r>
      <w:proofErr w:type="spellEnd"/>
      <w:r w:rsidR="004D0405">
        <w:rPr>
          <w:rFonts w:ascii="Arial" w:hAnsi="Arial" w:cs="Arial"/>
          <w:sz w:val="22"/>
          <w:szCs w:val="22"/>
          <w:lang w:eastAsia="en-US"/>
        </w:rPr>
        <w:t xml:space="preserve"> </w:t>
      </w:r>
      <w:r w:rsidR="003D327A">
        <w:rPr>
          <w:rFonts w:ascii="Arial" w:hAnsi="Arial" w:cs="Arial"/>
          <w:sz w:val="22"/>
          <w:szCs w:val="22"/>
          <w:lang w:eastAsia="en-US"/>
        </w:rPr>
        <w:t xml:space="preserve">machen </w:t>
      </w:r>
      <w:r w:rsidR="004D0405">
        <w:rPr>
          <w:rFonts w:ascii="Arial" w:hAnsi="Arial" w:cs="Arial"/>
          <w:sz w:val="22"/>
          <w:szCs w:val="22"/>
          <w:lang w:eastAsia="en-US"/>
        </w:rPr>
        <w:t>den E</w:t>
      </w:r>
      <w:bookmarkStart w:id="0" w:name="_GoBack"/>
      <w:bookmarkEnd w:id="0"/>
      <w:r w:rsidR="004D0405">
        <w:rPr>
          <w:rFonts w:ascii="Arial" w:hAnsi="Arial" w:cs="Arial"/>
          <w:sz w:val="22"/>
          <w:szCs w:val="22"/>
          <w:lang w:eastAsia="en-US"/>
        </w:rPr>
        <w:t>uropa-Park</w:t>
      </w:r>
      <w:r w:rsidR="003D327A">
        <w:rPr>
          <w:rFonts w:ascii="Arial" w:hAnsi="Arial" w:cs="Arial"/>
          <w:sz w:val="22"/>
          <w:szCs w:val="22"/>
          <w:lang w:eastAsia="en-US"/>
        </w:rPr>
        <w:t xml:space="preserve"> zu einer beliebten Kurzreisedestination für die ganze Familie. Dies honorierten die </w:t>
      </w:r>
      <w:r w:rsidR="00976A0E">
        <w:rPr>
          <w:rFonts w:ascii="Arial" w:hAnsi="Arial" w:cs="Arial"/>
          <w:sz w:val="22"/>
          <w:szCs w:val="22"/>
          <w:lang w:eastAsia="en-US"/>
        </w:rPr>
        <w:t>Teilnehmer der</w:t>
      </w:r>
      <w:r w:rsidR="002C71FF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C71FF" w:rsidRPr="00F34923">
        <w:rPr>
          <w:rFonts w:ascii="Arial" w:hAnsi="Arial" w:cs="Arial"/>
          <w:sz w:val="22"/>
          <w:szCs w:val="22"/>
          <w:lang w:eastAsia="en-US"/>
        </w:rPr>
        <w:t>Parkscout Publi</w:t>
      </w:r>
      <w:r w:rsidR="002C71FF">
        <w:rPr>
          <w:rFonts w:ascii="Arial" w:hAnsi="Arial" w:cs="Arial"/>
          <w:sz w:val="22"/>
          <w:szCs w:val="22"/>
          <w:lang w:eastAsia="en-US"/>
        </w:rPr>
        <w:t>kums Award</w:t>
      </w:r>
      <w:r w:rsidR="00976A0E">
        <w:rPr>
          <w:rFonts w:ascii="Arial" w:hAnsi="Arial" w:cs="Arial"/>
          <w:sz w:val="22"/>
          <w:szCs w:val="22"/>
          <w:lang w:eastAsia="en-US"/>
        </w:rPr>
        <w:t>s</w:t>
      </w:r>
      <w:r w:rsidR="002C71FF">
        <w:rPr>
          <w:rFonts w:ascii="Arial" w:hAnsi="Arial" w:cs="Arial"/>
          <w:sz w:val="22"/>
          <w:szCs w:val="22"/>
          <w:lang w:eastAsia="en-US"/>
        </w:rPr>
        <w:t xml:space="preserve"> und </w:t>
      </w:r>
      <w:r w:rsidR="006E70D9">
        <w:rPr>
          <w:rFonts w:ascii="Arial" w:hAnsi="Arial" w:cs="Arial"/>
          <w:sz w:val="22"/>
          <w:szCs w:val="22"/>
          <w:lang w:eastAsia="en-US"/>
        </w:rPr>
        <w:t>würdigten</w:t>
      </w:r>
      <w:r w:rsidR="002C71FF">
        <w:rPr>
          <w:rFonts w:ascii="Arial" w:hAnsi="Arial" w:cs="Arial"/>
          <w:sz w:val="22"/>
          <w:szCs w:val="22"/>
          <w:lang w:eastAsia="en-US"/>
        </w:rPr>
        <w:t xml:space="preserve"> </w:t>
      </w:r>
      <w:r w:rsidR="006E70D9">
        <w:rPr>
          <w:rFonts w:ascii="Arial" w:hAnsi="Arial" w:cs="Arial"/>
          <w:sz w:val="22"/>
          <w:szCs w:val="22"/>
          <w:lang w:eastAsia="en-US"/>
        </w:rPr>
        <w:t>das Unternehmen im badischen Rust</w:t>
      </w:r>
      <w:r w:rsidR="005A0773">
        <w:rPr>
          <w:rFonts w:ascii="Arial" w:hAnsi="Arial" w:cs="Arial"/>
          <w:sz w:val="22"/>
          <w:szCs w:val="22"/>
          <w:lang w:eastAsia="en-US"/>
        </w:rPr>
        <w:t xml:space="preserve"> auch</w:t>
      </w:r>
      <w:r w:rsidR="002C71FF">
        <w:rPr>
          <w:rFonts w:ascii="Arial" w:hAnsi="Arial" w:cs="Arial"/>
          <w:sz w:val="22"/>
          <w:szCs w:val="22"/>
          <w:lang w:eastAsia="en-US"/>
        </w:rPr>
        <w:t xml:space="preserve"> als kinderfreundlichsten</w:t>
      </w:r>
      <w:r w:rsidR="002C71FF" w:rsidRPr="00C96505">
        <w:rPr>
          <w:rFonts w:ascii="Arial" w:hAnsi="Arial" w:cs="Arial"/>
          <w:sz w:val="22"/>
          <w:szCs w:val="22"/>
          <w:lang w:eastAsia="en-US"/>
        </w:rPr>
        <w:t xml:space="preserve"> Freizeitpark</w:t>
      </w:r>
      <w:r w:rsidR="002C71FF">
        <w:rPr>
          <w:rFonts w:ascii="Arial" w:hAnsi="Arial" w:cs="Arial"/>
          <w:sz w:val="22"/>
          <w:szCs w:val="22"/>
          <w:lang w:eastAsia="en-US"/>
        </w:rPr>
        <w:t xml:space="preserve">. Somit wurde Deutschlands größter Freizeitpark in </w:t>
      </w:r>
      <w:r w:rsidR="00B723A2">
        <w:rPr>
          <w:rFonts w:ascii="Arial" w:hAnsi="Arial" w:cs="Arial"/>
          <w:sz w:val="22"/>
          <w:szCs w:val="22"/>
          <w:lang w:eastAsia="en-US"/>
        </w:rPr>
        <w:t>sechs</w:t>
      </w:r>
      <w:r w:rsidR="002C71FF">
        <w:rPr>
          <w:rFonts w:ascii="Arial" w:hAnsi="Arial" w:cs="Arial"/>
          <w:sz w:val="22"/>
          <w:szCs w:val="22"/>
          <w:lang w:eastAsia="en-US"/>
        </w:rPr>
        <w:t xml:space="preserve"> von 16 Kategorien mit dem ersten Platz ausgezeichnet.</w:t>
      </w:r>
    </w:p>
    <w:p w14:paraId="33C5FCF9" w14:textId="4D86B219" w:rsidR="00976A0E" w:rsidRDefault="00976A0E" w:rsidP="002C71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005C124" w14:textId="50B9104E" w:rsidR="005A0773" w:rsidRDefault="00976A0E" w:rsidP="002C71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Weiter</w:t>
      </w:r>
      <w:r w:rsidR="006E70D9">
        <w:rPr>
          <w:rFonts w:ascii="Arial" w:hAnsi="Arial" w:cs="Arial"/>
          <w:sz w:val="22"/>
          <w:szCs w:val="22"/>
          <w:lang w:eastAsia="en-US"/>
        </w:rPr>
        <w:t>e</w:t>
      </w:r>
      <w:r>
        <w:rPr>
          <w:rFonts w:ascii="Arial" w:hAnsi="Arial" w:cs="Arial"/>
          <w:sz w:val="22"/>
          <w:szCs w:val="22"/>
          <w:lang w:eastAsia="en-US"/>
        </w:rPr>
        <w:t xml:space="preserve"> Informationen</w:t>
      </w:r>
      <w:r w:rsidR="005A0773">
        <w:rPr>
          <w:rFonts w:ascii="Arial" w:hAnsi="Arial" w:cs="Arial"/>
          <w:sz w:val="22"/>
          <w:szCs w:val="22"/>
          <w:lang w:eastAsia="en-US"/>
        </w:rPr>
        <w:t xml:space="preserve"> zum Ergebnis</w:t>
      </w:r>
      <w:r>
        <w:rPr>
          <w:rFonts w:ascii="Arial" w:hAnsi="Arial" w:cs="Arial"/>
          <w:sz w:val="22"/>
          <w:szCs w:val="22"/>
          <w:lang w:eastAsia="en-US"/>
        </w:rPr>
        <w:t xml:space="preserve"> unte</w:t>
      </w:r>
      <w:r w:rsidR="006E70D9">
        <w:rPr>
          <w:rFonts w:ascii="Arial" w:hAnsi="Arial" w:cs="Arial"/>
          <w:sz w:val="22"/>
          <w:szCs w:val="22"/>
          <w:lang w:eastAsia="en-US"/>
        </w:rPr>
        <w:t>r</w:t>
      </w:r>
      <w:r>
        <w:rPr>
          <w:rFonts w:ascii="Arial" w:hAnsi="Arial" w:cs="Arial"/>
          <w:sz w:val="22"/>
          <w:szCs w:val="22"/>
          <w:lang w:eastAsia="en-US"/>
        </w:rPr>
        <w:t xml:space="preserve">: </w:t>
      </w:r>
    </w:p>
    <w:p w14:paraId="2C44A830" w14:textId="66A5A61F" w:rsidR="00E91370" w:rsidRPr="00B723A2" w:rsidRDefault="000D1FEE" w:rsidP="00F3492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hyperlink r:id="rId8" w:history="1">
        <w:r w:rsidR="00B723A2" w:rsidRPr="000D392B">
          <w:rPr>
            <w:rStyle w:val="Hyperlink"/>
            <w:rFonts w:ascii="Arial" w:hAnsi="Arial" w:cs="Arial"/>
            <w:sz w:val="22"/>
            <w:szCs w:val="22"/>
            <w:lang w:eastAsia="en-US"/>
          </w:rPr>
          <w:t>https://parkscout.de/magazin/parkscout-publikums-award-2019-gewinner</w:t>
        </w:r>
      </w:hyperlink>
      <w:r w:rsidR="00B723A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2A4430B4" w14:textId="77777777" w:rsidR="00B723A2" w:rsidRDefault="00B723A2" w:rsidP="00F3492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9A765A1" w14:textId="6B6A81B5" w:rsidR="00B723A2" w:rsidRPr="00B723A2" w:rsidRDefault="00B723A2" w:rsidP="00B723A2">
      <w:pPr>
        <w:pStyle w:val="NurText"/>
        <w:spacing w:line="288" w:lineRule="auto"/>
        <w:ind w:left="1361"/>
        <w:jc w:val="both"/>
        <w:rPr>
          <w:rFonts w:ascii="Arial" w:hAnsi="Arial" w:cs="Arial"/>
          <w:i/>
        </w:rPr>
      </w:pPr>
      <w:r w:rsidRPr="004762D9">
        <w:rPr>
          <w:rFonts w:ascii="Arial" w:hAnsi="Arial" w:cs="Arial"/>
          <w:i/>
        </w:rPr>
        <w:t xml:space="preserve">Der Europa-Park ist in der Wintersaison bis zum </w:t>
      </w:r>
      <w:r>
        <w:rPr>
          <w:rFonts w:ascii="Arial" w:hAnsi="Arial" w:cs="Arial"/>
          <w:i/>
        </w:rPr>
        <w:t>6</w:t>
      </w:r>
      <w:r w:rsidRPr="004762D9">
        <w:rPr>
          <w:rFonts w:ascii="Arial" w:hAnsi="Arial" w:cs="Arial"/>
          <w:i/>
        </w:rPr>
        <w:t>. Januar 20</w:t>
      </w:r>
      <w:r>
        <w:rPr>
          <w:rFonts w:ascii="Arial" w:hAnsi="Arial" w:cs="Arial"/>
          <w:i/>
        </w:rPr>
        <w:t>20</w:t>
      </w:r>
      <w:r w:rsidRPr="004762D9">
        <w:rPr>
          <w:rFonts w:ascii="Arial" w:hAnsi="Arial" w:cs="Arial"/>
          <w:i/>
        </w:rPr>
        <w:t xml:space="preserve"> (außer am 24. und 25. Dezember)</w:t>
      </w:r>
      <w:r>
        <w:rPr>
          <w:rFonts w:ascii="Arial" w:hAnsi="Arial" w:cs="Arial"/>
          <w:i/>
        </w:rPr>
        <w:t xml:space="preserve"> sowie am 11. und 12. Januar</w:t>
      </w:r>
      <w:r w:rsidRPr="004762D9">
        <w:rPr>
          <w:rFonts w:ascii="Arial" w:hAnsi="Arial" w:cs="Arial"/>
          <w:i/>
        </w:rPr>
        <w:t xml:space="preserve"> täglich von 11 bis mindestens 19 Uhr geöffnet. Verlängerte Öffnungszeiten bis 20 Uhr an allen Wochenenden und während der Ferien in Baden-Württemberg. Infoline: 07822 / 77 66 88. Weitere Informationen auch unter </w:t>
      </w:r>
      <w:hyperlink r:id="rId9" w:history="1">
        <w:r w:rsidRPr="000D392B">
          <w:rPr>
            <w:rStyle w:val="Hyperlink"/>
            <w:rFonts w:ascii="Arial" w:hAnsi="Arial" w:cs="Arial"/>
            <w:i/>
          </w:rPr>
          <w:t>www.europapark.de</w:t>
        </w:r>
      </w:hyperlink>
      <w:r>
        <w:rPr>
          <w:rFonts w:ascii="Arial" w:hAnsi="Arial" w:cs="Arial"/>
          <w:i/>
        </w:rPr>
        <w:t xml:space="preserve"> </w:t>
      </w:r>
    </w:p>
    <w:sectPr w:rsidR="00B723A2" w:rsidRPr="00B723A2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E548F" w14:textId="77777777" w:rsidR="000D1FEE" w:rsidRDefault="000D1FEE">
      <w:r>
        <w:separator/>
      </w:r>
    </w:p>
  </w:endnote>
  <w:endnote w:type="continuationSeparator" w:id="0">
    <w:p w14:paraId="5A23E9E6" w14:textId="77777777" w:rsidR="000D1FEE" w:rsidRDefault="000D1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4A52E" w14:textId="77777777" w:rsidR="000D1FEE" w:rsidRDefault="000D1FEE">
      <w:r>
        <w:separator/>
      </w:r>
    </w:p>
  </w:footnote>
  <w:footnote w:type="continuationSeparator" w:id="0">
    <w:p w14:paraId="5B505842" w14:textId="77777777" w:rsidR="000D1FEE" w:rsidRDefault="000D1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0D1FE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025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5432"/>
    <w:rsid w:val="00061D65"/>
    <w:rsid w:val="00066101"/>
    <w:rsid w:val="00077BD7"/>
    <w:rsid w:val="000808C8"/>
    <w:rsid w:val="000860A5"/>
    <w:rsid w:val="000923A7"/>
    <w:rsid w:val="000955B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1FEE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4B8B"/>
    <w:rsid w:val="00126BC0"/>
    <w:rsid w:val="00130E0D"/>
    <w:rsid w:val="00135ADF"/>
    <w:rsid w:val="0013702F"/>
    <w:rsid w:val="00145044"/>
    <w:rsid w:val="001478EB"/>
    <w:rsid w:val="00156F88"/>
    <w:rsid w:val="00160621"/>
    <w:rsid w:val="00164C4F"/>
    <w:rsid w:val="00164E20"/>
    <w:rsid w:val="0017012D"/>
    <w:rsid w:val="0017091A"/>
    <w:rsid w:val="00181D4E"/>
    <w:rsid w:val="0018454B"/>
    <w:rsid w:val="00187E67"/>
    <w:rsid w:val="001A1A7B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D5299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50"/>
    <w:rsid w:val="00283C8E"/>
    <w:rsid w:val="00287449"/>
    <w:rsid w:val="00297385"/>
    <w:rsid w:val="002A2380"/>
    <w:rsid w:val="002A5622"/>
    <w:rsid w:val="002B219D"/>
    <w:rsid w:val="002B2C1B"/>
    <w:rsid w:val="002B2C8F"/>
    <w:rsid w:val="002B2E39"/>
    <w:rsid w:val="002C1CD3"/>
    <w:rsid w:val="002C2FFF"/>
    <w:rsid w:val="002C4004"/>
    <w:rsid w:val="002C71FF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28CE"/>
    <w:rsid w:val="00305F7D"/>
    <w:rsid w:val="003108C1"/>
    <w:rsid w:val="00314CE2"/>
    <w:rsid w:val="003179D7"/>
    <w:rsid w:val="003346B7"/>
    <w:rsid w:val="00337E08"/>
    <w:rsid w:val="0034308D"/>
    <w:rsid w:val="003458BA"/>
    <w:rsid w:val="00363CE3"/>
    <w:rsid w:val="00373EBC"/>
    <w:rsid w:val="003752CF"/>
    <w:rsid w:val="00375454"/>
    <w:rsid w:val="00383F3A"/>
    <w:rsid w:val="00385406"/>
    <w:rsid w:val="00387AE3"/>
    <w:rsid w:val="003916FE"/>
    <w:rsid w:val="00394518"/>
    <w:rsid w:val="00394ABA"/>
    <w:rsid w:val="003A0557"/>
    <w:rsid w:val="003A554C"/>
    <w:rsid w:val="003B2FF1"/>
    <w:rsid w:val="003B4440"/>
    <w:rsid w:val="003B4699"/>
    <w:rsid w:val="003C3D2C"/>
    <w:rsid w:val="003C5EDB"/>
    <w:rsid w:val="003C64E6"/>
    <w:rsid w:val="003C6C8A"/>
    <w:rsid w:val="003C6E74"/>
    <w:rsid w:val="003D018B"/>
    <w:rsid w:val="003D034D"/>
    <w:rsid w:val="003D20CE"/>
    <w:rsid w:val="003D327A"/>
    <w:rsid w:val="003D6E97"/>
    <w:rsid w:val="003D7BB8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320"/>
    <w:rsid w:val="00434827"/>
    <w:rsid w:val="00452C8D"/>
    <w:rsid w:val="004552EC"/>
    <w:rsid w:val="00456E47"/>
    <w:rsid w:val="00464765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0405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691F"/>
    <w:rsid w:val="00517FFD"/>
    <w:rsid w:val="00521189"/>
    <w:rsid w:val="00522640"/>
    <w:rsid w:val="005318AA"/>
    <w:rsid w:val="00535FFA"/>
    <w:rsid w:val="005403BD"/>
    <w:rsid w:val="00550F82"/>
    <w:rsid w:val="0055308E"/>
    <w:rsid w:val="0055441C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0773"/>
    <w:rsid w:val="005A1B80"/>
    <w:rsid w:val="005A74AA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13551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65C4F"/>
    <w:rsid w:val="00665E6F"/>
    <w:rsid w:val="006665EA"/>
    <w:rsid w:val="0066723B"/>
    <w:rsid w:val="006749D7"/>
    <w:rsid w:val="00675BF1"/>
    <w:rsid w:val="00687E75"/>
    <w:rsid w:val="006A2B3A"/>
    <w:rsid w:val="006C0C9E"/>
    <w:rsid w:val="006C2367"/>
    <w:rsid w:val="006C659A"/>
    <w:rsid w:val="006D7C8B"/>
    <w:rsid w:val="006D7F58"/>
    <w:rsid w:val="006E4A45"/>
    <w:rsid w:val="006E6157"/>
    <w:rsid w:val="006E657B"/>
    <w:rsid w:val="006E70D9"/>
    <w:rsid w:val="006F2B96"/>
    <w:rsid w:val="0070032F"/>
    <w:rsid w:val="00703A79"/>
    <w:rsid w:val="007059DB"/>
    <w:rsid w:val="00705CC7"/>
    <w:rsid w:val="007119D2"/>
    <w:rsid w:val="00714A47"/>
    <w:rsid w:val="00717605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47B5"/>
    <w:rsid w:val="00810541"/>
    <w:rsid w:val="00813B00"/>
    <w:rsid w:val="00820629"/>
    <w:rsid w:val="008234AD"/>
    <w:rsid w:val="00824C70"/>
    <w:rsid w:val="00832AC1"/>
    <w:rsid w:val="008354E6"/>
    <w:rsid w:val="00841E69"/>
    <w:rsid w:val="008507CF"/>
    <w:rsid w:val="00851AA6"/>
    <w:rsid w:val="00853351"/>
    <w:rsid w:val="0086354C"/>
    <w:rsid w:val="0086405E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4C34"/>
    <w:rsid w:val="008A2726"/>
    <w:rsid w:val="008A3535"/>
    <w:rsid w:val="008A38D6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1B6C"/>
    <w:rsid w:val="00912D75"/>
    <w:rsid w:val="009162EA"/>
    <w:rsid w:val="00920CE2"/>
    <w:rsid w:val="00924942"/>
    <w:rsid w:val="00927661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76A0E"/>
    <w:rsid w:val="00981FC0"/>
    <w:rsid w:val="00982635"/>
    <w:rsid w:val="0099200E"/>
    <w:rsid w:val="00993250"/>
    <w:rsid w:val="00993F82"/>
    <w:rsid w:val="00995A47"/>
    <w:rsid w:val="009A6014"/>
    <w:rsid w:val="009A7A41"/>
    <w:rsid w:val="009B25A1"/>
    <w:rsid w:val="009B31E4"/>
    <w:rsid w:val="009B5CF0"/>
    <w:rsid w:val="009B61AF"/>
    <w:rsid w:val="009B6533"/>
    <w:rsid w:val="009B6FCA"/>
    <w:rsid w:val="009C36CE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167"/>
    <w:rsid w:val="00A45DED"/>
    <w:rsid w:val="00A46970"/>
    <w:rsid w:val="00A52BAB"/>
    <w:rsid w:val="00A55A01"/>
    <w:rsid w:val="00A576B5"/>
    <w:rsid w:val="00A57C82"/>
    <w:rsid w:val="00A608C3"/>
    <w:rsid w:val="00A6270B"/>
    <w:rsid w:val="00A64326"/>
    <w:rsid w:val="00A673DE"/>
    <w:rsid w:val="00A706BA"/>
    <w:rsid w:val="00A805C8"/>
    <w:rsid w:val="00A85A68"/>
    <w:rsid w:val="00A91B79"/>
    <w:rsid w:val="00A965B7"/>
    <w:rsid w:val="00AA3737"/>
    <w:rsid w:val="00AA4FA1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60BB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16DEB"/>
    <w:rsid w:val="00B20A41"/>
    <w:rsid w:val="00B27348"/>
    <w:rsid w:val="00B300AA"/>
    <w:rsid w:val="00B3134F"/>
    <w:rsid w:val="00B328AC"/>
    <w:rsid w:val="00B3376C"/>
    <w:rsid w:val="00B4535A"/>
    <w:rsid w:val="00B47965"/>
    <w:rsid w:val="00B53D9E"/>
    <w:rsid w:val="00B54801"/>
    <w:rsid w:val="00B571D7"/>
    <w:rsid w:val="00B65E1B"/>
    <w:rsid w:val="00B661E6"/>
    <w:rsid w:val="00B723A2"/>
    <w:rsid w:val="00B87CC6"/>
    <w:rsid w:val="00BA42B7"/>
    <w:rsid w:val="00BA5109"/>
    <w:rsid w:val="00BA5CF3"/>
    <w:rsid w:val="00BA679B"/>
    <w:rsid w:val="00BA6DB0"/>
    <w:rsid w:val="00BB0572"/>
    <w:rsid w:val="00BB67F3"/>
    <w:rsid w:val="00BB6AFE"/>
    <w:rsid w:val="00BD36F4"/>
    <w:rsid w:val="00BD51FA"/>
    <w:rsid w:val="00BD5742"/>
    <w:rsid w:val="00BD577E"/>
    <w:rsid w:val="00BE2F10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71"/>
    <w:rsid w:val="00C223D4"/>
    <w:rsid w:val="00C2498F"/>
    <w:rsid w:val="00C303AD"/>
    <w:rsid w:val="00C43650"/>
    <w:rsid w:val="00C47B25"/>
    <w:rsid w:val="00C55A09"/>
    <w:rsid w:val="00C571AB"/>
    <w:rsid w:val="00C57BB8"/>
    <w:rsid w:val="00C678B4"/>
    <w:rsid w:val="00C77B40"/>
    <w:rsid w:val="00C8100A"/>
    <w:rsid w:val="00C849DD"/>
    <w:rsid w:val="00C94848"/>
    <w:rsid w:val="00C96505"/>
    <w:rsid w:val="00CA012D"/>
    <w:rsid w:val="00CB3557"/>
    <w:rsid w:val="00CB5C39"/>
    <w:rsid w:val="00CC0357"/>
    <w:rsid w:val="00CC2C8A"/>
    <w:rsid w:val="00CC5AF7"/>
    <w:rsid w:val="00CD48C4"/>
    <w:rsid w:val="00CD71DD"/>
    <w:rsid w:val="00CE4B15"/>
    <w:rsid w:val="00CF4158"/>
    <w:rsid w:val="00D01513"/>
    <w:rsid w:val="00D072FF"/>
    <w:rsid w:val="00D126C7"/>
    <w:rsid w:val="00D15EA4"/>
    <w:rsid w:val="00D25619"/>
    <w:rsid w:val="00D25E94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562C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2EA4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56654"/>
    <w:rsid w:val="00E72A10"/>
    <w:rsid w:val="00E7626F"/>
    <w:rsid w:val="00E86546"/>
    <w:rsid w:val="00E91370"/>
    <w:rsid w:val="00E92B1B"/>
    <w:rsid w:val="00EA203B"/>
    <w:rsid w:val="00EA38FE"/>
    <w:rsid w:val="00EA4082"/>
    <w:rsid w:val="00EA4F69"/>
    <w:rsid w:val="00EB4AF2"/>
    <w:rsid w:val="00EB5999"/>
    <w:rsid w:val="00EB5BCF"/>
    <w:rsid w:val="00EB6A59"/>
    <w:rsid w:val="00EB6C75"/>
    <w:rsid w:val="00EB7F60"/>
    <w:rsid w:val="00EC37C6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5679"/>
    <w:rsid w:val="00F253CB"/>
    <w:rsid w:val="00F34923"/>
    <w:rsid w:val="00F40607"/>
    <w:rsid w:val="00F41580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060A"/>
    <w:rsid w:val="00F81B74"/>
    <w:rsid w:val="00F94B8A"/>
    <w:rsid w:val="00F97310"/>
    <w:rsid w:val="00F97F3B"/>
    <w:rsid w:val="00FA06CC"/>
    <w:rsid w:val="00FA286E"/>
    <w:rsid w:val="00FB105B"/>
    <w:rsid w:val="00FB19FA"/>
    <w:rsid w:val="00FB4CC5"/>
    <w:rsid w:val="00FC76CC"/>
    <w:rsid w:val="00FD16AF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647C8FD-2974-4211-B399-2E6DADCE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5211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kscout.de/magazin/parkscout-publikums-award-2019-gewinn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CCC3A5-75B5-4250-B098-A032C1E2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2325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52</cp:revision>
  <cp:lastPrinted>2019-01-22T08:36:00Z</cp:lastPrinted>
  <dcterms:created xsi:type="dcterms:W3CDTF">2017-06-28T07:47:00Z</dcterms:created>
  <dcterms:modified xsi:type="dcterms:W3CDTF">2019-12-06T14:29:00Z</dcterms:modified>
</cp:coreProperties>
</file>